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698B1" w14:textId="1707AC7D" w:rsidR="009325EE" w:rsidRPr="00E35312" w:rsidRDefault="00A4781A" w:rsidP="009325EE">
      <w:pPr>
        <w:jc w:val="center"/>
        <w:rPr>
          <w:rFonts w:ascii="ＭＳ 明朝" w:hAnsi="ＭＳ 明朝"/>
        </w:rPr>
      </w:pPr>
      <w:bookmarkStart w:id="0" w:name="_GoBack"/>
      <w:bookmarkEnd w:id="0"/>
      <w:r w:rsidRPr="00E35312">
        <w:rPr>
          <w:rFonts w:ascii="ＭＳ 明朝" w:hAnsi="ＭＳ 明朝" w:hint="eastAsia"/>
        </w:rPr>
        <w:t>里耶秦簡8-1156簡</w:t>
      </w:r>
      <w:r w:rsidR="00064EC0">
        <w:rPr>
          <w:rFonts w:ascii="ＭＳ 明朝" w:hAnsi="ＭＳ 明朝" w:hint="eastAsia"/>
        </w:rPr>
        <w:t>釈読覚</w:t>
      </w:r>
      <w:r w:rsidRPr="00E35312">
        <w:rPr>
          <w:rFonts w:ascii="ＭＳ 明朝" w:hAnsi="ＭＳ 明朝" w:hint="eastAsia"/>
        </w:rPr>
        <w:t>書</w:t>
      </w:r>
    </w:p>
    <w:p w14:paraId="0116AC0C" w14:textId="6AB57AC0" w:rsidR="009325EE" w:rsidRPr="00E35312" w:rsidRDefault="009325EE" w:rsidP="009325EE">
      <w:pPr>
        <w:jc w:val="left"/>
        <w:rPr>
          <w:rFonts w:ascii="ＭＳ 明朝" w:hAnsi="ＭＳ 明朝"/>
        </w:rPr>
      </w:pPr>
    </w:p>
    <w:p w14:paraId="076C6F4F" w14:textId="50037D22" w:rsidR="009325EE" w:rsidRPr="00E35312" w:rsidRDefault="009325EE" w:rsidP="009325EE">
      <w:pPr>
        <w:jc w:val="right"/>
        <w:rPr>
          <w:rFonts w:ascii="ＭＳ 明朝" w:hAnsi="ＭＳ 明朝"/>
        </w:rPr>
      </w:pPr>
      <w:r w:rsidRPr="00E35312">
        <w:rPr>
          <w:rFonts w:ascii="ＭＳ 明朝" w:hAnsi="ＭＳ 明朝" w:hint="eastAsia"/>
        </w:rPr>
        <w:t>石原遼平</w:t>
      </w:r>
    </w:p>
    <w:p w14:paraId="7F878FC5" w14:textId="0DED0A8C" w:rsidR="009325EE" w:rsidRPr="00E35312" w:rsidRDefault="009325EE" w:rsidP="009325EE">
      <w:pPr>
        <w:jc w:val="left"/>
        <w:rPr>
          <w:rFonts w:ascii="ＭＳ 明朝" w:hAnsi="ＭＳ 明朝"/>
        </w:rPr>
      </w:pPr>
    </w:p>
    <w:p w14:paraId="65F6D53B" w14:textId="625BF69C" w:rsidR="00873599" w:rsidRPr="00E35312" w:rsidRDefault="00A4781A" w:rsidP="009325EE">
      <w:pPr>
        <w:ind w:firstLineChars="100" w:firstLine="210"/>
        <w:rPr>
          <w:rFonts w:ascii="ＭＳ 明朝" w:hAnsi="ＭＳ 明朝"/>
        </w:rPr>
      </w:pPr>
      <w:r w:rsidRPr="00E35312">
        <w:rPr>
          <w:rFonts w:ascii="ＭＳ 明朝" w:hAnsi="ＭＳ 明朝"/>
        </w:rPr>
        <w:t>8-1156</w:t>
      </w:r>
      <w:r w:rsidRPr="00E35312">
        <w:rPr>
          <w:rFonts w:ascii="ＭＳ 明朝" w:hAnsi="ＭＳ 明朝" w:hint="eastAsia"/>
        </w:rPr>
        <w:t>簡は倉嗇夫から</w:t>
      </w:r>
      <w:r w:rsidR="00E35312">
        <w:rPr>
          <w:rFonts w:ascii="ＭＳ 明朝" w:hAnsi="ＭＳ 明朝" w:hint="eastAsia"/>
        </w:rPr>
        <w:t>県</w:t>
      </w:r>
      <w:r w:rsidRPr="00E35312">
        <w:rPr>
          <w:rFonts w:ascii="ＭＳ 明朝" w:hAnsi="ＭＳ 明朝" w:hint="eastAsia"/>
        </w:rPr>
        <w:t>廷に送られた文書である。この簡は</w:t>
      </w:r>
      <w:r w:rsidR="00E35312">
        <w:rPr>
          <w:rFonts w:ascii="ＭＳ 明朝" w:hAnsi="ＭＳ 明朝" w:hint="eastAsia"/>
        </w:rPr>
        <w:t>図</w:t>
      </w:r>
      <w:r w:rsidRPr="00E35312">
        <w:rPr>
          <w:rFonts w:ascii="ＭＳ 明朝" w:hAnsi="ＭＳ 明朝" w:hint="eastAsia"/>
        </w:rPr>
        <w:t>版によって現行の</w:t>
      </w:r>
      <w:r w:rsidR="00E35312">
        <w:rPr>
          <w:rFonts w:ascii="ＭＳ 明朝" w:hAnsi="ＭＳ 明朝" w:hint="eastAsia"/>
        </w:rPr>
        <w:t>釈</w:t>
      </w:r>
      <w:r w:rsidRPr="00E35312">
        <w:rPr>
          <w:rFonts w:ascii="ＭＳ 明朝" w:hAnsi="ＭＳ 明朝" w:hint="eastAsia"/>
        </w:rPr>
        <w:t>文を修正できる部分があるため、以下にこれを示して</w:t>
      </w:r>
      <w:r w:rsidR="00E35312">
        <w:rPr>
          <w:rFonts w:ascii="ＭＳ 明朝" w:hAnsi="ＭＳ 明朝" w:hint="eastAsia"/>
        </w:rPr>
        <w:t>当</w:t>
      </w:r>
      <w:r w:rsidRPr="00E35312">
        <w:rPr>
          <w:rFonts w:ascii="ＭＳ 明朝" w:hAnsi="ＭＳ 明朝" w:hint="eastAsia"/>
        </w:rPr>
        <w:t>該簡を利用する者の</w:t>
      </w:r>
      <w:r w:rsidR="00E35312">
        <w:rPr>
          <w:rFonts w:ascii="ＭＳ 明朝" w:hAnsi="ＭＳ 明朝" w:hint="eastAsia"/>
        </w:rPr>
        <w:t>参</w:t>
      </w:r>
      <w:r w:rsidRPr="00E35312">
        <w:rPr>
          <w:rFonts w:ascii="ＭＳ 明朝" w:hAnsi="ＭＳ 明朝" w:hint="eastAsia"/>
        </w:rPr>
        <w:t>考に供したい。</w:t>
      </w:r>
    </w:p>
    <w:p w14:paraId="2E7A050B" w14:textId="2E08F4F8" w:rsidR="00873599" w:rsidRPr="00E35312" w:rsidRDefault="00873599" w:rsidP="009325EE">
      <w:pPr>
        <w:ind w:firstLineChars="100" w:firstLine="210"/>
        <w:rPr>
          <w:rFonts w:ascii="ＭＳ 明朝" w:hAnsi="ＭＳ 明朝"/>
        </w:rPr>
      </w:pPr>
    </w:p>
    <w:p w14:paraId="495F26BA" w14:textId="140BA5F4" w:rsidR="00873599" w:rsidRPr="00E35312" w:rsidRDefault="00873599" w:rsidP="009325EE">
      <w:pPr>
        <w:rPr>
          <w:rFonts w:ascii="ＭＳ 明朝" w:hAnsi="ＭＳ 明朝"/>
        </w:rPr>
      </w:pPr>
      <w:r w:rsidRPr="00E35312">
        <w:rPr>
          <w:rFonts w:ascii="ＭＳ 明朝" w:hAnsi="ＭＳ 明朝" w:hint="eastAsia"/>
        </w:rPr>
        <w:t>1. 現行釈文</w:t>
      </w:r>
    </w:p>
    <w:p w14:paraId="563F2857" w14:textId="726B4257" w:rsidR="00873599" w:rsidRPr="00E35312" w:rsidRDefault="00A4781A" w:rsidP="00A4781A">
      <w:pPr>
        <w:ind w:firstLineChars="100" w:firstLine="210"/>
        <w:rPr>
          <w:rFonts w:ascii="ＭＳ 明朝" w:hAnsi="ＭＳ 明朝"/>
        </w:rPr>
      </w:pPr>
      <w:r w:rsidRPr="00E35312">
        <w:rPr>
          <w:rFonts w:ascii="ＭＳ 明朝" w:hAnsi="ＭＳ 明朝" w:hint="eastAsia"/>
        </w:rPr>
        <w:t>『校</w:t>
      </w:r>
      <w:r w:rsidR="00E35312">
        <w:rPr>
          <w:rFonts w:ascii="ＭＳ 明朝" w:hAnsi="ＭＳ 明朝" w:hint="eastAsia"/>
        </w:rPr>
        <w:t>釈</w:t>
      </w:r>
      <w:r w:rsidRPr="00E35312">
        <w:rPr>
          <w:rFonts w:ascii="ＭＳ 明朝" w:hAnsi="ＭＳ 明朝" w:hint="eastAsia"/>
        </w:rPr>
        <w:t>１』</w:t>
      </w:r>
      <w:r w:rsidRPr="00E35312">
        <w:rPr>
          <w:rFonts w:ascii="ＭＳ 明朝" w:hAnsi="ＭＳ 明朝"/>
          <w:vertAlign w:val="superscript"/>
        </w:rPr>
        <w:endnoteReference w:id="1"/>
      </w:r>
      <w:r w:rsidRPr="00E35312">
        <w:rPr>
          <w:rFonts w:ascii="ＭＳ 明朝" w:hAnsi="ＭＳ 明朝" w:hint="eastAsia"/>
        </w:rPr>
        <w:t>の</w:t>
      </w:r>
      <w:r w:rsidR="00E35312">
        <w:rPr>
          <w:rFonts w:ascii="ＭＳ 明朝" w:hAnsi="ＭＳ 明朝" w:hint="eastAsia"/>
        </w:rPr>
        <w:t>釈</w:t>
      </w:r>
      <w:r w:rsidRPr="00E35312">
        <w:rPr>
          <w:rFonts w:ascii="ＭＳ 明朝" w:hAnsi="ＭＳ 明朝" w:hint="eastAsia"/>
        </w:rPr>
        <w:t>文に</w:t>
      </w:r>
      <w:bookmarkStart w:id="1" w:name="_Hlk39660011"/>
      <w:r w:rsidRPr="00E35312">
        <w:rPr>
          <w:rFonts w:ascii="ＭＳ 明朝" w:hAnsi="ＭＳ 明朝" w:hint="eastAsia"/>
        </w:rPr>
        <w:t>何有祖</w:t>
      </w:r>
      <w:bookmarkEnd w:id="1"/>
      <w:r w:rsidRPr="00E35312">
        <w:rPr>
          <w:rFonts w:ascii="ＭＳ 明朝" w:hAnsi="ＭＳ 明朝"/>
          <w:vertAlign w:val="superscript"/>
        </w:rPr>
        <w:endnoteReference w:id="2"/>
      </w:r>
      <w:r w:rsidRPr="00E35312">
        <w:rPr>
          <w:rFonts w:ascii="ＭＳ 明朝" w:hAnsi="ＭＳ 明朝" w:hint="eastAsia"/>
        </w:rPr>
        <w:t>の指摘を加えたものが、</w:t>
      </w:r>
      <w:r w:rsidR="004C17A2" w:rsidRPr="00E35312">
        <w:rPr>
          <w:rFonts w:ascii="ＭＳ 明朝" w:hAnsi="ＭＳ 明朝" w:hint="eastAsia"/>
        </w:rPr>
        <w:t>現時点で最新の</w:t>
      </w:r>
      <w:r w:rsidR="00E35312">
        <w:rPr>
          <w:rFonts w:ascii="ＭＳ 明朝" w:hAnsi="ＭＳ 明朝" w:hint="eastAsia"/>
        </w:rPr>
        <w:t>釈</w:t>
      </w:r>
      <w:r w:rsidRPr="00E35312">
        <w:rPr>
          <w:rFonts w:ascii="ＭＳ 明朝" w:hAnsi="ＭＳ 明朝" w:hint="eastAsia"/>
        </w:rPr>
        <w:t>文であるため、ここに引用する。</w:t>
      </w:r>
    </w:p>
    <w:p w14:paraId="7E7BBA88" w14:textId="77777777" w:rsidR="00A4781A" w:rsidRPr="004C17A2" w:rsidRDefault="00A4781A" w:rsidP="00A4781A">
      <w:pPr>
        <w:ind w:firstLineChars="100" w:firstLine="210"/>
      </w:pPr>
    </w:p>
    <w:p w14:paraId="3654F75A" w14:textId="04C5B471" w:rsidR="00A4781A" w:rsidRPr="00A4781A" w:rsidRDefault="00A4781A" w:rsidP="00A4781A">
      <w:pPr>
        <w:ind w:leftChars="200" w:left="420"/>
      </w:pPr>
      <w:r w:rsidRPr="00A4781A">
        <w:rPr>
          <w:rFonts w:hint="eastAsia"/>
        </w:rPr>
        <w:t>〼</w:t>
      </w:r>
      <w:r w:rsidR="0044073E">
        <w:rPr>
          <w:rFonts w:hint="eastAsia"/>
        </w:rPr>
        <w:t>□</w:t>
      </w:r>
      <w:r w:rsidRPr="00A4781A">
        <w:rPr>
          <w:rFonts w:hint="eastAsia"/>
        </w:rPr>
        <w:t>丁巳，</w:t>
      </w:r>
      <w:bookmarkStart w:id="2" w:name="_Hlk39659512"/>
      <w:r w:rsidRPr="00A4781A">
        <w:rPr>
          <w:rFonts w:hint="eastAsia"/>
        </w:rPr>
        <w:t>倉</w:t>
      </w:r>
      <w:bookmarkStart w:id="3" w:name="_Hlk43283216"/>
      <w:r w:rsidRPr="00A4781A">
        <w:rPr>
          <w:rFonts w:ascii="SimSun" w:eastAsia="SimSun" w:hAnsi="SimSun" w:cs="SimSun" w:hint="eastAsia"/>
        </w:rPr>
        <w:t>歜</w:t>
      </w:r>
      <w:bookmarkEnd w:id="2"/>
      <w:bookmarkEnd w:id="3"/>
      <w:r w:rsidRPr="00A4781A">
        <w:rPr>
          <w:rFonts w:hint="eastAsia"/>
        </w:rPr>
        <w:t>敢〼</w:t>
      </w:r>
    </w:p>
    <w:p w14:paraId="74A21B7F" w14:textId="77777777" w:rsidR="00A4781A" w:rsidRPr="00A4781A" w:rsidRDefault="00A4781A" w:rsidP="00A4781A">
      <w:pPr>
        <w:ind w:leftChars="200" w:left="420"/>
      </w:pPr>
      <w:r w:rsidRPr="00A4781A">
        <w:rPr>
          <w:rFonts w:hint="eastAsia"/>
        </w:rPr>
        <w:t>〼□旦，令如以〼</w:t>
      </w:r>
      <w:r w:rsidRPr="00A4781A">
        <w:tab/>
        <w:t>8-1156</w:t>
      </w:r>
    </w:p>
    <w:p w14:paraId="18474B00" w14:textId="59BC8700" w:rsidR="00873599" w:rsidRDefault="00873599" w:rsidP="009325EE"/>
    <w:p w14:paraId="48BD56F0" w14:textId="0112F602" w:rsidR="00873599" w:rsidRPr="00E35312" w:rsidRDefault="00873599" w:rsidP="009325EE">
      <w:pPr>
        <w:rPr>
          <w:rFonts w:ascii="ＭＳ 明朝" w:hAnsi="ＭＳ 明朝"/>
        </w:rPr>
      </w:pPr>
      <w:r w:rsidRPr="00E35312">
        <w:rPr>
          <w:rFonts w:ascii="ＭＳ 明朝" w:hAnsi="ＭＳ 明朝" w:hint="eastAsia"/>
        </w:rPr>
        <w:t xml:space="preserve">2. </w:t>
      </w:r>
      <w:r w:rsidR="00A4781A" w:rsidRPr="00E35312">
        <w:rPr>
          <w:rFonts w:ascii="ＭＳ 明朝" w:hAnsi="ＭＳ 明朝" w:hint="eastAsia"/>
        </w:rPr>
        <w:t>新たに校訂できる文字</w:t>
      </w:r>
    </w:p>
    <w:p w14:paraId="5B210382" w14:textId="22C93EB6" w:rsidR="006853E6" w:rsidRPr="00E35312" w:rsidRDefault="005F4F13" w:rsidP="006853E6">
      <w:pPr>
        <w:ind w:firstLineChars="100" w:firstLine="210"/>
        <w:rPr>
          <w:rFonts w:ascii="ＭＳ 明朝" w:hAnsi="ＭＳ 明朝"/>
        </w:rPr>
      </w:pPr>
      <w:r w:rsidRPr="00E35312">
        <w:rPr>
          <w:rFonts w:ascii="ＭＳ 明朝" w:hAnsi="ＭＳ 明朝" w:hint="eastAsia"/>
        </w:rPr>
        <w:t>この簡の２行目は残存した文字は僅かに4字のみであるが、里耶秦簡</w:t>
      </w:r>
      <w:r w:rsidR="006853E6" w:rsidRPr="00E35312">
        <w:rPr>
          <w:rFonts w:ascii="ＭＳ 明朝" w:hAnsi="ＭＳ 明朝" w:hint="eastAsia"/>
        </w:rPr>
        <w:t>の文書は形式が定まっているため、これのみで書かれた内容は概ね予測できる。「旦」「以」と書かれていることや書写された位置から、この部分は送達記録であることがわかり、下にあげる例のように送達した人物が月と日にちとともに記録されていたはずである。</w:t>
      </w:r>
    </w:p>
    <w:p w14:paraId="3EA69D4E" w14:textId="77777777" w:rsidR="005F4F13" w:rsidRPr="00E35312" w:rsidRDefault="005F4F13" w:rsidP="00A4781A">
      <w:pPr>
        <w:ind w:firstLineChars="100" w:firstLine="210"/>
        <w:rPr>
          <w:rFonts w:ascii="ＭＳ 明朝" w:hAnsi="ＭＳ 明朝"/>
        </w:rPr>
      </w:pPr>
    </w:p>
    <w:p w14:paraId="6D145871" w14:textId="6DC4FC40" w:rsidR="005F4F13" w:rsidRDefault="005F4F13" w:rsidP="005F4F13">
      <w:pPr>
        <w:ind w:leftChars="200" w:left="420"/>
      </w:pPr>
      <w:r w:rsidRPr="005F4F13">
        <w:rPr>
          <w:rFonts w:hint="eastAsia"/>
          <w:lang w:eastAsia="zh-CN"/>
        </w:rPr>
        <w:t>九月辛亥旦，史邛以</w:t>
      </w:r>
      <w:r w:rsidR="0009730C">
        <w:rPr>
          <w:rFonts w:hint="eastAsia"/>
          <w:lang w:eastAsia="zh-CN"/>
        </w:rPr>
        <w:t>來</w:t>
      </w:r>
      <w:r w:rsidRPr="005F4F13">
        <w:rPr>
          <w:rFonts w:hint="eastAsia"/>
          <w:lang w:eastAsia="zh-CN"/>
        </w:rPr>
        <w:t xml:space="preserve">。／感半。　　</w:t>
      </w:r>
      <w:r w:rsidRPr="005F4F13">
        <w:rPr>
          <w:rFonts w:hint="eastAsia"/>
        </w:rPr>
        <w:t>邛手。</w:t>
      </w:r>
      <w:r>
        <w:rPr>
          <w:rFonts w:hint="eastAsia"/>
        </w:rPr>
        <w:t xml:space="preserve">　　（</w:t>
      </w:r>
      <w:r w:rsidRPr="005F4F13">
        <w:rPr>
          <w:rFonts w:hint="eastAsia"/>
        </w:rPr>
        <w:t>8-0645</w:t>
      </w:r>
      <w:r w:rsidRPr="005F4F13">
        <w:rPr>
          <w:rFonts w:hint="eastAsia"/>
        </w:rPr>
        <w:t>背</w:t>
      </w:r>
      <w:r>
        <w:rPr>
          <w:rFonts w:hint="eastAsia"/>
        </w:rPr>
        <w:t>）</w:t>
      </w:r>
    </w:p>
    <w:p w14:paraId="2C9F66F5" w14:textId="54D73261" w:rsidR="005F4F13" w:rsidRDefault="005F4F13" w:rsidP="006853E6"/>
    <w:p w14:paraId="772B7E71" w14:textId="77777777" w:rsidR="004C17A2" w:rsidRPr="00E35312" w:rsidRDefault="006853E6" w:rsidP="004C17A2">
      <w:pPr>
        <w:rPr>
          <w:rFonts w:ascii="ＭＳ 明朝" w:hAnsi="ＭＳ 明朝"/>
        </w:rPr>
      </w:pPr>
      <w:r>
        <w:rPr>
          <w:rFonts w:hint="eastAsia"/>
        </w:rPr>
        <w:t xml:space="preserve">　</w:t>
      </w:r>
      <w:r w:rsidRPr="00E35312">
        <w:rPr>
          <w:rFonts w:ascii="ＭＳ 明朝" w:hAnsi="ＭＳ 明朝" w:hint="eastAsia"/>
        </w:rPr>
        <w:t>つまり、「〼□旦，令如以〼」は「【某月某日】旦</w:t>
      </w:r>
      <w:r w:rsidR="004C17A2" w:rsidRPr="00E35312">
        <w:rPr>
          <w:rFonts w:ascii="ＭＳ 明朝" w:hAnsi="ＭＳ 明朝" w:hint="eastAsia"/>
        </w:rPr>
        <w:t>、</w:t>
      </w:r>
      <w:r w:rsidRPr="00E35312">
        <w:rPr>
          <w:rFonts w:ascii="ＭＳ 明朝" w:hAnsi="ＭＳ 明朝" w:hint="eastAsia"/>
        </w:rPr>
        <w:t>令の如</w:t>
      </w:r>
      <w:r w:rsidR="004C17A2" w:rsidRPr="00E35312">
        <w:rPr>
          <w:rFonts w:ascii="ＭＳ 明朝" w:hAnsi="ＭＳ 明朝" w:hint="eastAsia"/>
        </w:rPr>
        <w:t>、</w:t>
      </w:r>
      <w:r w:rsidR="002C435A" w:rsidRPr="00E35312">
        <w:rPr>
          <w:rFonts w:ascii="ＭＳ 明朝" w:hAnsi="ＭＳ 明朝" w:hint="eastAsia"/>
        </w:rPr>
        <w:t>以て【来る】</w:t>
      </w:r>
      <w:r w:rsidRPr="00E35312">
        <w:rPr>
          <w:rFonts w:ascii="ＭＳ 明朝" w:hAnsi="ＭＳ 明朝" w:hint="eastAsia"/>
        </w:rPr>
        <w:t>」</w:t>
      </w:r>
      <w:r w:rsidR="002C435A" w:rsidRPr="00E35312">
        <w:rPr>
          <w:rFonts w:ascii="ＭＳ 明朝" w:hAnsi="ＭＳ 明朝" w:hint="eastAsia"/>
        </w:rPr>
        <w:t>と内容を補うことができ、「</w:t>
      </w:r>
      <w:r w:rsidRPr="00E35312">
        <w:rPr>
          <w:rFonts w:ascii="ＭＳ 明朝" w:hAnsi="ＭＳ 明朝" w:hint="eastAsia"/>
        </w:rPr>
        <w:t>令</w:t>
      </w:r>
      <w:r w:rsidR="002C435A" w:rsidRPr="00E35312">
        <w:rPr>
          <w:rFonts w:ascii="ＭＳ 明朝" w:hAnsi="ＭＳ 明朝" w:hint="eastAsia"/>
        </w:rPr>
        <w:t>」</w:t>
      </w:r>
      <w:r w:rsidRPr="00E35312">
        <w:rPr>
          <w:rFonts w:ascii="ＭＳ 明朝" w:hAnsi="ＭＳ 明朝" w:hint="eastAsia"/>
        </w:rPr>
        <w:t>という職にある</w:t>
      </w:r>
      <w:r w:rsidR="004C17A2" w:rsidRPr="00E35312">
        <w:rPr>
          <w:rFonts w:ascii="ＭＳ 明朝" w:hAnsi="ＭＳ 明朝" w:hint="eastAsia"/>
        </w:rPr>
        <w:t>「</w:t>
      </w:r>
      <w:r w:rsidRPr="00E35312">
        <w:rPr>
          <w:rFonts w:ascii="ＭＳ 明朝" w:hAnsi="ＭＳ 明朝" w:hint="eastAsia"/>
        </w:rPr>
        <w:t>如</w:t>
      </w:r>
      <w:r w:rsidR="004C17A2" w:rsidRPr="00E35312">
        <w:rPr>
          <w:rFonts w:ascii="ＭＳ 明朝" w:hAnsi="ＭＳ 明朝" w:hint="eastAsia"/>
        </w:rPr>
        <w:t>」</w:t>
      </w:r>
      <w:r w:rsidRPr="00E35312">
        <w:rPr>
          <w:rFonts w:ascii="ＭＳ 明朝" w:hAnsi="ＭＳ 明朝" w:hint="eastAsia"/>
        </w:rPr>
        <w:t>という</w:t>
      </w:r>
      <w:r w:rsidR="002C435A" w:rsidRPr="00E35312">
        <w:rPr>
          <w:rFonts w:ascii="ＭＳ 明朝" w:hAnsi="ＭＳ 明朝" w:hint="eastAsia"/>
        </w:rPr>
        <w:t>名前の</w:t>
      </w:r>
      <w:r w:rsidRPr="00E35312">
        <w:rPr>
          <w:rFonts w:ascii="ＭＳ 明朝" w:hAnsi="ＭＳ 明朝" w:hint="eastAsia"/>
        </w:rPr>
        <w:t>人物が某月某日の朝に届けた</w:t>
      </w:r>
      <w:r w:rsidR="002C435A" w:rsidRPr="00E35312">
        <w:rPr>
          <w:rFonts w:ascii="ＭＳ 明朝" w:hAnsi="ＭＳ 明朝" w:hint="eastAsia"/>
        </w:rPr>
        <w:t>文書である</w:t>
      </w:r>
      <w:r w:rsidRPr="00E35312">
        <w:rPr>
          <w:rFonts w:ascii="ＭＳ 明朝" w:hAnsi="ＭＳ 明朝" w:hint="eastAsia"/>
        </w:rPr>
        <w:t>という記録</w:t>
      </w:r>
      <w:r w:rsidR="002C435A" w:rsidRPr="00E35312">
        <w:rPr>
          <w:rFonts w:ascii="ＭＳ 明朝" w:hAnsi="ＭＳ 明朝" w:hint="eastAsia"/>
        </w:rPr>
        <w:t>だとわかる</w:t>
      </w:r>
      <w:r w:rsidRPr="00E35312">
        <w:rPr>
          <w:rFonts w:ascii="ＭＳ 明朝" w:hAnsi="ＭＳ 明朝" w:hint="eastAsia"/>
        </w:rPr>
        <w:t>。</w:t>
      </w:r>
    </w:p>
    <w:p w14:paraId="14D90BC8" w14:textId="4B911C11" w:rsidR="00A4781A" w:rsidRPr="00E35312" w:rsidRDefault="004C17A2" w:rsidP="004C17A2">
      <w:pPr>
        <w:ind w:firstLineChars="100" w:firstLine="210"/>
        <w:rPr>
          <w:rFonts w:ascii="ＭＳ 明朝" w:hAnsi="ＭＳ 明朝"/>
        </w:rPr>
      </w:pPr>
      <w:r w:rsidRPr="00E35312">
        <w:rPr>
          <w:rFonts w:ascii="ＭＳ 明朝" w:hAnsi="ＭＳ 明朝" w:hint="eastAsia"/>
        </w:rPr>
        <w:t>ただし、3つ目の文字の「令」という釈読には疑問がある。</w:t>
      </w:r>
      <w:r w:rsidR="002C435A" w:rsidRPr="00E35312">
        <w:rPr>
          <w:rFonts w:ascii="ＭＳ 明朝" w:hAnsi="ＭＳ 明朝" w:hint="eastAsia"/>
        </w:rPr>
        <w:t>「令」という職は遷陵</w:t>
      </w:r>
      <w:r w:rsidR="00E35312">
        <w:rPr>
          <w:rFonts w:ascii="ＭＳ 明朝" w:hAnsi="ＭＳ 明朝" w:hint="eastAsia"/>
        </w:rPr>
        <w:t>県</w:t>
      </w:r>
      <w:r w:rsidR="002C435A" w:rsidRPr="00E35312">
        <w:rPr>
          <w:rFonts w:ascii="ＭＳ 明朝" w:hAnsi="ＭＳ 明朝" w:hint="eastAsia"/>
        </w:rPr>
        <w:t>令であるはずだが、令が自ら文書の伝達を行う可能性は</w:t>
      </w:r>
      <w:r w:rsidRPr="00E35312">
        <w:rPr>
          <w:rFonts w:ascii="ＭＳ 明朝" w:hAnsi="ＭＳ 明朝" w:hint="eastAsia"/>
        </w:rPr>
        <w:t>極めて</w:t>
      </w:r>
      <w:r w:rsidR="002C435A" w:rsidRPr="00E35312">
        <w:rPr>
          <w:rFonts w:ascii="ＭＳ 明朝" w:hAnsi="ＭＳ 明朝" w:hint="eastAsia"/>
        </w:rPr>
        <w:t>低い。また、遷陵</w:t>
      </w:r>
      <w:r w:rsidR="00E35312">
        <w:rPr>
          <w:rFonts w:ascii="ＭＳ 明朝" w:hAnsi="ＭＳ 明朝" w:hint="eastAsia"/>
        </w:rPr>
        <w:t>県</w:t>
      </w:r>
      <w:r w:rsidR="002C435A" w:rsidRPr="00E35312">
        <w:rPr>
          <w:rFonts w:ascii="ＭＳ 明朝" w:hAnsi="ＭＳ 明朝" w:hint="eastAsia"/>
        </w:rPr>
        <w:t>令には如という名前の人物は現時点では里耶秦簡のなかには確認できない。</w:t>
      </w:r>
      <w:r w:rsidRPr="00E35312">
        <w:rPr>
          <w:rFonts w:ascii="ＭＳ 明朝" w:hAnsi="ＭＳ 明朝" w:hint="eastAsia"/>
        </w:rPr>
        <w:t>この文字を「令」と釈読したのは何有祖（前掲注2札記）である。</w:t>
      </w:r>
      <w:r w:rsidR="00A4781A" w:rsidRPr="00E35312">
        <w:rPr>
          <w:rFonts w:ascii="ＭＳ 明朝" w:hAnsi="ＭＳ 明朝" w:hint="eastAsia"/>
        </w:rPr>
        <w:t>何</w:t>
      </w:r>
      <w:r w:rsidRPr="00E35312">
        <w:rPr>
          <w:rFonts w:ascii="ＭＳ 明朝" w:hAnsi="ＭＳ 明朝" w:hint="eastAsia"/>
        </w:rPr>
        <w:t>氏</w:t>
      </w:r>
      <w:r w:rsidR="00A4781A" w:rsidRPr="00E35312">
        <w:rPr>
          <w:rFonts w:ascii="ＭＳ 明朝" w:hAnsi="ＭＳ 明朝" w:hint="eastAsia"/>
        </w:rPr>
        <w:t>が「令」と釈読した2行目の3つ目の文字は図版では〔図①〕のようになっている。</w:t>
      </w:r>
    </w:p>
    <w:p w14:paraId="7DF6AEDD" w14:textId="7B9F4653" w:rsidR="005F4F13" w:rsidRDefault="00A4781A" w:rsidP="005F4F13">
      <w:r>
        <w:rPr>
          <w:noProof/>
        </w:rPr>
        <w:drawing>
          <wp:inline distT="0" distB="0" distL="0" distR="0" wp14:anchorId="50BE55D2" wp14:editId="3294644F">
            <wp:extent cx="829310" cy="1085215"/>
            <wp:effectExtent l="0" t="0" r="889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1085215"/>
                    </a:xfrm>
                    <a:prstGeom prst="rect">
                      <a:avLst/>
                    </a:prstGeom>
                    <a:noFill/>
                    <a:ln>
                      <a:noFill/>
                    </a:ln>
                  </pic:spPr>
                </pic:pic>
              </a:graphicData>
            </a:graphic>
          </wp:inline>
        </w:drawing>
      </w:r>
      <w:r>
        <w:rPr>
          <w:rFonts w:hint="eastAsia"/>
        </w:rPr>
        <w:t>〔図①〕</w:t>
      </w:r>
    </w:p>
    <w:p w14:paraId="1468A2CF" w14:textId="23E2E744" w:rsidR="00A4781A" w:rsidRPr="00E35312" w:rsidRDefault="00A4781A" w:rsidP="00A4781A">
      <w:pPr>
        <w:ind w:firstLineChars="100" w:firstLine="210"/>
        <w:rPr>
          <w:rFonts w:ascii="ＭＳ 明朝" w:hAnsi="ＭＳ 明朝"/>
        </w:rPr>
      </w:pPr>
      <w:r w:rsidRPr="00E35312">
        <w:rPr>
          <w:rFonts w:ascii="ＭＳ 明朝" w:hAnsi="ＭＳ 明朝" w:hint="eastAsia"/>
        </w:rPr>
        <w:t>「令」は以下のような字形であり、確かに件の字に概ね近い字形であるともいえる。</w:t>
      </w:r>
    </w:p>
    <w:p w14:paraId="1A5E3316" w14:textId="7FB47ADE" w:rsidR="00A4781A" w:rsidRPr="00E35312" w:rsidRDefault="00A4781A" w:rsidP="00A4781A">
      <w:pPr>
        <w:rPr>
          <w:rFonts w:ascii="ＭＳ 明朝" w:hAnsi="ＭＳ 明朝"/>
        </w:rPr>
      </w:pPr>
      <w:r w:rsidRPr="00E35312">
        <w:rPr>
          <w:rFonts w:ascii="ＭＳ 明朝" w:hAnsi="ＭＳ 明朝"/>
          <w:noProof/>
        </w:rPr>
        <w:lastRenderedPageBreak/>
        <w:drawing>
          <wp:inline distT="0" distB="0" distL="0" distR="0" wp14:anchorId="0B97470C" wp14:editId="0999D039">
            <wp:extent cx="475615" cy="640080"/>
            <wp:effectExtent l="0" t="0" r="635"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640080"/>
                    </a:xfrm>
                    <a:prstGeom prst="rect">
                      <a:avLst/>
                    </a:prstGeom>
                    <a:noFill/>
                    <a:ln>
                      <a:noFill/>
                    </a:ln>
                  </pic:spPr>
                </pic:pic>
              </a:graphicData>
            </a:graphic>
          </wp:inline>
        </w:drawing>
      </w:r>
      <w:r w:rsidRPr="00E35312">
        <w:rPr>
          <w:rFonts w:ascii="ＭＳ 明朝" w:hAnsi="ＭＳ 明朝" w:hint="eastAsia"/>
        </w:rPr>
        <w:t>令（</w:t>
      </w:r>
      <w:r w:rsidR="001A2AD5" w:rsidRPr="00E35312">
        <w:rPr>
          <w:rFonts w:ascii="ＭＳ 明朝" w:hAnsi="ＭＳ 明朝" w:hint="eastAsia"/>
        </w:rPr>
        <w:t>8-</w:t>
      </w:r>
      <w:r w:rsidRPr="00E35312">
        <w:rPr>
          <w:rFonts w:ascii="ＭＳ 明朝" w:hAnsi="ＭＳ 明朝" w:hint="eastAsia"/>
        </w:rPr>
        <w:t>0021）</w:t>
      </w:r>
      <w:r w:rsidRPr="00E35312">
        <w:rPr>
          <w:rFonts w:ascii="ＭＳ 明朝" w:hAnsi="ＭＳ 明朝"/>
          <w:noProof/>
        </w:rPr>
        <w:drawing>
          <wp:inline distT="0" distB="0" distL="0" distR="0" wp14:anchorId="57647508" wp14:editId="196F7222">
            <wp:extent cx="389890" cy="585470"/>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585470"/>
                    </a:xfrm>
                    <a:prstGeom prst="rect">
                      <a:avLst/>
                    </a:prstGeom>
                    <a:noFill/>
                    <a:ln>
                      <a:noFill/>
                    </a:ln>
                  </pic:spPr>
                </pic:pic>
              </a:graphicData>
            </a:graphic>
          </wp:inline>
        </w:drawing>
      </w:r>
      <w:r w:rsidR="005F4F13" w:rsidRPr="00E35312">
        <w:rPr>
          <w:rFonts w:ascii="ＭＳ 明朝" w:hAnsi="ＭＳ 明朝" w:hint="eastAsia"/>
        </w:rPr>
        <w:t>令（</w:t>
      </w:r>
      <w:r w:rsidR="001A2AD5" w:rsidRPr="00E35312">
        <w:rPr>
          <w:rFonts w:ascii="ＭＳ 明朝" w:hAnsi="ＭＳ 明朝" w:hint="eastAsia"/>
        </w:rPr>
        <w:t>8-</w:t>
      </w:r>
      <w:r w:rsidR="005F4F13" w:rsidRPr="00E35312">
        <w:rPr>
          <w:rFonts w:ascii="ＭＳ 明朝" w:hAnsi="ＭＳ 明朝" w:hint="eastAsia"/>
        </w:rPr>
        <w:t>0652+0067正）</w:t>
      </w:r>
      <w:r w:rsidR="005F4F13" w:rsidRPr="00E35312">
        <w:rPr>
          <w:rFonts w:ascii="ＭＳ 明朝" w:hAnsi="ＭＳ 明朝"/>
          <w:noProof/>
        </w:rPr>
        <w:drawing>
          <wp:inline distT="0" distB="0" distL="0" distR="0" wp14:anchorId="1117F7CF" wp14:editId="61B99E44">
            <wp:extent cx="621665" cy="560705"/>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65" cy="560705"/>
                    </a:xfrm>
                    <a:prstGeom prst="rect">
                      <a:avLst/>
                    </a:prstGeom>
                    <a:noFill/>
                    <a:ln>
                      <a:noFill/>
                    </a:ln>
                  </pic:spPr>
                </pic:pic>
              </a:graphicData>
            </a:graphic>
          </wp:inline>
        </w:drawing>
      </w:r>
      <w:r w:rsidR="005F4F13" w:rsidRPr="00E35312">
        <w:rPr>
          <w:rFonts w:ascii="ＭＳ 明朝" w:hAnsi="ＭＳ 明朝" w:hint="eastAsia"/>
        </w:rPr>
        <w:t>令（</w:t>
      </w:r>
      <w:r w:rsidR="001A2AD5" w:rsidRPr="00E35312">
        <w:rPr>
          <w:rFonts w:ascii="ＭＳ 明朝" w:hAnsi="ＭＳ 明朝" w:hint="eastAsia"/>
        </w:rPr>
        <w:t>8-</w:t>
      </w:r>
      <w:r w:rsidR="005F4F13" w:rsidRPr="00E35312">
        <w:rPr>
          <w:rFonts w:ascii="ＭＳ 明朝" w:hAnsi="ＭＳ 明朝" w:hint="eastAsia"/>
        </w:rPr>
        <w:t>0166+0075正）</w:t>
      </w:r>
    </w:p>
    <w:p w14:paraId="6199974E" w14:textId="3BB321B1" w:rsidR="005F4F13" w:rsidRPr="00E35312" w:rsidRDefault="005F4F13" w:rsidP="00A4781A">
      <w:pPr>
        <w:rPr>
          <w:rFonts w:ascii="ＭＳ 明朝" w:hAnsi="ＭＳ 明朝"/>
        </w:rPr>
      </w:pPr>
      <w:r w:rsidRPr="00E35312">
        <w:rPr>
          <w:rFonts w:ascii="ＭＳ 明朝" w:hAnsi="ＭＳ 明朝" w:hint="eastAsia"/>
        </w:rPr>
        <w:t xml:space="preserve">　しかし、〔図①〕の文字の</w:t>
      </w:r>
      <w:r w:rsidR="00925D97">
        <w:rPr>
          <w:rFonts w:ascii="ＭＳ 明朝" w:hAnsi="ＭＳ 明朝" w:hint="eastAsia"/>
        </w:rPr>
        <w:t>仮に「令」であれば</w:t>
      </w:r>
      <w:r w:rsidRPr="00E35312">
        <w:rPr>
          <w:rFonts w:ascii="ＭＳ 明朝" w:hAnsi="ＭＳ 明朝" w:hint="eastAsia"/>
        </w:rPr>
        <w:t>「</w:t>
      </w:r>
      <w:r w:rsidR="00925D97" w:rsidRPr="00925D97">
        <w:rPr>
          <w:rFonts w:ascii="ＭＳ 明朝" w:hAnsi="ＭＳ 明朝" w:hint="eastAsia"/>
        </w:rPr>
        <w:t>亼</w:t>
      </w:r>
      <w:r w:rsidRPr="00E35312">
        <w:rPr>
          <w:rFonts w:ascii="ＭＳ 明朝" w:hAnsi="ＭＳ 明朝" w:hint="eastAsia"/>
        </w:rPr>
        <w:t>」</w:t>
      </w:r>
      <w:r w:rsidR="00925D97">
        <w:rPr>
          <w:rFonts w:ascii="ＭＳ 明朝" w:hAnsi="ＭＳ 明朝" w:hint="eastAsia"/>
        </w:rPr>
        <w:t>とみられる</w:t>
      </w:r>
      <w:r w:rsidRPr="00E35312">
        <w:rPr>
          <w:rFonts w:ascii="ＭＳ 明朝" w:hAnsi="ＭＳ 明朝" w:hint="eastAsia"/>
        </w:rPr>
        <w:t>の部分の上端を子細に見ると、そこには二つ線が交差した形状が見える。「令」字では人字形に片方が突き出すことは多いが、このように交差することはない。</w:t>
      </w:r>
      <w:r w:rsidR="004C17A2" w:rsidRPr="00E35312">
        <w:rPr>
          <w:rFonts w:ascii="ＭＳ 明朝" w:hAnsi="ＭＳ 明朝" w:hint="eastAsia"/>
        </w:rPr>
        <w:t>また</w:t>
      </w:r>
      <w:r w:rsidR="00925D97" w:rsidRPr="00925D97">
        <w:rPr>
          <w:rFonts w:ascii="ＭＳ 明朝" w:hAnsi="ＭＳ 明朝" w:hint="eastAsia"/>
        </w:rPr>
        <w:t>仮に「令」であれば</w:t>
      </w:r>
      <w:r w:rsidR="001A2AD5" w:rsidRPr="00E35312">
        <w:rPr>
          <w:rFonts w:ascii="ＭＳ 明朝" w:hAnsi="ＭＳ 明朝" w:hint="eastAsia"/>
        </w:rPr>
        <w:t>「</w:t>
      </w:r>
      <w:r w:rsidR="00925D97" w:rsidRPr="00925D97">
        <w:rPr>
          <w:rFonts w:ascii="SimSun" w:eastAsia="SimSun" w:hAnsi="SimSun" w:cs="SimSun" w:hint="eastAsia"/>
        </w:rPr>
        <w:t>卪</w:t>
      </w:r>
      <w:r w:rsidR="001A2AD5" w:rsidRPr="00E35312">
        <w:rPr>
          <w:rFonts w:ascii="ＭＳ 明朝" w:hAnsi="ＭＳ 明朝" w:hint="eastAsia"/>
        </w:rPr>
        <w:t>」</w:t>
      </w:r>
      <w:r w:rsidR="00925D97">
        <w:rPr>
          <w:rFonts w:ascii="ＭＳ 明朝" w:hAnsi="ＭＳ 明朝" w:hint="eastAsia"/>
        </w:rPr>
        <w:t>とみられる</w:t>
      </w:r>
      <w:r w:rsidR="001A2AD5" w:rsidRPr="00E35312">
        <w:rPr>
          <w:rFonts w:ascii="ＭＳ 明朝" w:hAnsi="ＭＳ 明朝" w:hint="eastAsia"/>
        </w:rPr>
        <w:t>部分も右側上部が規範的な「</w:t>
      </w:r>
      <w:r w:rsidR="00925D97" w:rsidRPr="00925D97">
        <w:rPr>
          <w:rFonts w:ascii="SimSun" w:eastAsia="SimSun" w:hAnsi="SimSun" w:cs="SimSun" w:hint="eastAsia"/>
        </w:rPr>
        <w:t>卪</w:t>
      </w:r>
      <w:r w:rsidR="001A2AD5" w:rsidRPr="00E35312">
        <w:rPr>
          <w:rFonts w:ascii="ＭＳ 明朝" w:hAnsi="ＭＳ 明朝" w:hint="eastAsia"/>
        </w:rPr>
        <w:t>」形のように閉じておらず、むしろ</w:t>
      </w:r>
      <w:bookmarkStart w:id="4" w:name="_Hlk43280329"/>
      <w:r w:rsidR="001A2AD5" w:rsidRPr="00E35312">
        <w:rPr>
          <w:rFonts w:ascii="ＭＳ 明朝" w:hAnsi="ＭＳ 明朝" w:hint="eastAsia"/>
        </w:rPr>
        <w:t>「乙」や「工」</w:t>
      </w:r>
      <w:bookmarkEnd w:id="4"/>
      <w:r w:rsidR="001A2AD5" w:rsidRPr="00E35312">
        <w:rPr>
          <w:rFonts w:ascii="ＭＳ 明朝" w:hAnsi="ＭＳ 明朝" w:hint="eastAsia"/>
        </w:rPr>
        <w:t>に近い形状になっている。</w:t>
      </w:r>
    </w:p>
    <w:p w14:paraId="1FA715C3" w14:textId="567CB399" w:rsidR="00A4781A" w:rsidRPr="00E35312" w:rsidRDefault="001A2AD5" w:rsidP="00A4781A">
      <w:pPr>
        <w:ind w:firstLineChars="100" w:firstLine="210"/>
        <w:rPr>
          <w:rFonts w:ascii="ＭＳ 明朝" w:hAnsi="ＭＳ 明朝"/>
        </w:rPr>
      </w:pPr>
      <w:r w:rsidRPr="00E35312">
        <w:rPr>
          <w:rFonts w:ascii="ＭＳ 明朝" w:hAnsi="ＭＳ 明朝" w:hint="eastAsia"/>
        </w:rPr>
        <w:t>上部に交差した線がみられ、下部に「乙」や「工」の形状がある文字としては「走」や「佐」があげられる。これらはいずれも文書の送達記録に常見される職である。</w:t>
      </w:r>
    </w:p>
    <w:p w14:paraId="16DA76C0" w14:textId="49496041" w:rsidR="00A4781A" w:rsidRPr="00E35312" w:rsidRDefault="001A2AD5" w:rsidP="00A4781A">
      <w:pPr>
        <w:ind w:firstLineChars="100" w:firstLine="210"/>
        <w:rPr>
          <w:rFonts w:ascii="ＭＳ 明朝" w:hAnsi="ＭＳ 明朝"/>
        </w:rPr>
      </w:pPr>
      <w:r w:rsidRPr="00E35312">
        <w:rPr>
          <w:rFonts w:ascii="ＭＳ 明朝" w:hAnsi="ＭＳ 明朝" w:hint="eastAsia"/>
        </w:rPr>
        <w:t>「走」と「佐」の字形には以下のような例があり、どちらも〔図①〕の字形と大きくは矛盾しない。</w:t>
      </w:r>
    </w:p>
    <w:p w14:paraId="6A334AD2" w14:textId="249044ED" w:rsidR="00A4781A" w:rsidRPr="00E35312" w:rsidRDefault="001A2AD5" w:rsidP="009325EE">
      <w:pPr>
        <w:rPr>
          <w:rFonts w:ascii="ＭＳ 明朝" w:hAnsi="ＭＳ 明朝"/>
        </w:rPr>
      </w:pPr>
      <w:r w:rsidRPr="00E35312">
        <w:rPr>
          <w:rFonts w:ascii="ＭＳ 明朝" w:hAnsi="ＭＳ 明朝"/>
          <w:noProof/>
        </w:rPr>
        <w:drawing>
          <wp:inline distT="0" distB="0" distL="0" distR="0" wp14:anchorId="51ED2007" wp14:editId="443B7A97">
            <wp:extent cx="628015" cy="743585"/>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015" cy="743585"/>
                    </a:xfrm>
                    <a:prstGeom prst="rect">
                      <a:avLst/>
                    </a:prstGeom>
                    <a:noFill/>
                    <a:ln>
                      <a:noFill/>
                    </a:ln>
                  </pic:spPr>
                </pic:pic>
              </a:graphicData>
            </a:graphic>
          </wp:inline>
        </w:drawing>
      </w:r>
      <w:r w:rsidRPr="00E35312">
        <w:rPr>
          <w:rFonts w:ascii="ＭＳ 明朝" w:hAnsi="ＭＳ 明朝" w:hint="eastAsia"/>
        </w:rPr>
        <w:t>走（8-1225）</w:t>
      </w:r>
      <w:r w:rsidRPr="00E35312">
        <w:rPr>
          <w:rFonts w:ascii="ＭＳ 明朝" w:hAnsi="ＭＳ 明朝"/>
          <w:noProof/>
        </w:rPr>
        <w:drawing>
          <wp:inline distT="0" distB="0" distL="0" distR="0" wp14:anchorId="755A5DA4" wp14:editId="1A855431">
            <wp:extent cx="554990" cy="719455"/>
            <wp:effectExtent l="0" t="0" r="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719455"/>
                    </a:xfrm>
                    <a:prstGeom prst="rect">
                      <a:avLst/>
                    </a:prstGeom>
                    <a:noFill/>
                    <a:ln>
                      <a:noFill/>
                    </a:ln>
                  </pic:spPr>
                </pic:pic>
              </a:graphicData>
            </a:graphic>
          </wp:inline>
        </w:drawing>
      </w:r>
      <w:r w:rsidRPr="00E35312">
        <w:rPr>
          <w:rFonts w:ascii="ＭＳ 明朝" w:hAnsi="ＭＳ 明朝" w:hint="eastAsia"/>
        </w:rPr>
        <w:t>走（8-0100-1）</w:t>
      </w:r>
      <w:r w:rsidRPr="00E35312">
        <w:rPr>
          <w:rFonts w:ascii="ＭＳ 明朝" w:hAnsi="ＭＳ 明朝"/>
          <w:noProof/>
        </w:rPr>
        <w:drawing>
          <wp:inline distT="0" distB="0" distL="0" distR="0" wp14:anchorId="412EE81B" wp14:editId="334EF0B3">
            <wp:extent cx="469265" cy="731520"/>
            <wp:effectExtent l="0" t="0" r="698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265" cy="731520"/>
                    </a:xfrm>
                    <a:prstGeom prst="rect">
                      <a:avLst/>
                    </a:prstGeom>
                    <a:noFill/>
                    <a:ln>
                      <a:noFill/>
                    </a:ln>
                  </pic:spPr>
                </pic:pic>
              </a:graphicData>
            </a:graphic>
          </wp:inline>
        </w:drawing>
      </w:r>
      <w:r w:rsidRPr="00E35312">
        <w:rPr>
          <w:rFonts w:ascii="ＭＳ 明朝" w:hAnsi="ＭＳ 明朝" w:hint="eastAsia"/>
        </w:rPr>
        <w:t>走（8-0135b）</w:t>
      </w:r>
    </w:p>
    <w:p w14:paraId="229432A5" w14:textId="560A57AD" w:rsidR="00A4781A" w:rsidRPr="00E35312" w:rsidRDefault="00A4781A" w:rsidP="00A4781A">
      <w:pPr>
        <w:ind w:firstLineChars="100" w:firstLine="210"/>
        <w:rPr>
          <w:rFonts w:ascii="ＭＳ 明朝" w:hAnsi="ＭＳ 明朝"/>
        </w:rPr>
      </w:pPr>
    </w:p>
    <w:p w14:paraId="647346AB" w14:textId="7D01A725" w:rsidR="00A4781A" w:rsidRPr="00E35312" w:rsidRDefault="001A2AD5" w:rsidP="009325EE">
      <w:pPr>
        <w:rPr>
          <w:rFonts w:ascii="ＭＳ 明朝" w:hAnsi="ＭＳ 明朝"/>
        </w:rPr>
      </w:pPr>
      <w:r w:rsidRPr="00E35312">
        <w:rPr>
          <w:rFonts w:ascii="ＭＳ 明朝" w:hAnsi="ＭＳ 明朝"/>
          <w:noProof/>
        </w:rPr>
        <w:drawing>
          <wp:inline distT="0" distB="0" distL="0" distR="0" wp14:anchorId="63AA3D6C" wp14:editId="10A675AF">
            <wp:extent cx="701040" cy="762000"/>
            <wp:effectExtent l="0" t="0" r="381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040" cy="762000"/>
                    </a:xfrm>
                    <a:prstGeom prst="rect">
                      <a:avLst/>
                    </a:prstGeom>
                    <a:noFill/>
                    <a:ln>
                      <a:noFill/>
                    </a:ln>
                  </pic:spPr>
                </pic:pic>
              </a:graphicData>
            </a:graphic>
          </wp:inline>
        </w:drawing>
      </w:r>
      <w:r w:rsidRPr="00E35312">
        <w:rPr>
          <w:rFonts w:ascii="ＭＳ 明朝" w:hAnsi="ＭＳ 明朝" w:hint="eastAsia"/>
        </w:rPr>
        <w:t>佐（8-0063a）</w:t>
      </w:r>
      <w:r w:rsidRPr="00E35312">
        <w:rPr>
          <w:rFonts w:ascii="ＭＳ 明朝" w:hAnsi="ＭＳ 明朝"/>
          <w:noProof/>
        </w:rPr>
        <w:drawing>
          <wp:inline distT="0" distB="0" distL="0" distR="0" wp14:anchorId="6834D780" wp14:editId="08800150">
            <wp:extent cx="554990" cy="768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990" cy="768350"/>
                    </a:xfrm>
                    <a:prstGeom prst="rect">
                      <a:avLst/>
                    </a:prstGeom>
                    <a:noFill/>
                    <a:ln>
                      <a:noFill/>
                    </a:ln>
                  </pic:spPr>
                </pic:pic>
              </a:graphicData>
            </a:graphic>
          </wp:inline>
        </w:drawing>
      </w:r>
      <w:r w:rsidRPr="00E35312">
        <w:rPr>
          <w:rFonts w:ascii="ＭＳ 明朝" w:hAnsi="ＭＳ 明朝" w:hint="eastAsia"/>
        </w:rPr>
        <w:t>佐（8-0039）</w:t>
      </w:r>
      <w:r w:rsidRPr="00E35312">
        <w:rPr>
          <w:rFonts w:ascii="ＭＳ 明朝" w:hAnsi="ＭＳ 明朝"/>
          <w:noProof/>
        </w:rPr>
        <w:drawing>
          <wp:inline distT="0" distB="0" distL="0" distR="0" wp14:anchorId="0B4D7488" wp14:editId="0A2312EC">
            <wp:extent cx="457200" cy="78676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786765"/>
                    </a:xfrm>
                    <a:prstGeom prst="rect">
                      <a:avLst/>
                    </a:prstGeom>
                    <a:noFill/>
                    <a:ln>
                      <a:noFill/>
                    </a:ln>
                  </pic:spPr>
                </pic:pic>
              </a:graphicData>
            </a:graphic>
          </wp:inline>
        </w:drawing>
      </w:r>
      <w:r w:rsidRPr="00E35312">
        <w:rPr>
          <w:rFonts w:ascii="ＭＳ 明朝" w:hAnsi="ＭＳ 明朝" w:hint="eastAsia"/>
        </w:rPr>
        <w:t>佐（8-0005+0037）</w:t>
      </w:r>
    </w:p>
    <w:p w14:paraId="279BDFD5" w14:textId="4376366B" w:rsidR="001A2AD5" w:rsidRPr="00E35312" w:rsidRDefault="001A2AD5" w:rsidP="009325EE">
      <w:pPr>
        <w:rPr>
          <w:rFonts w:ascii="ＭＳ 明朝" w:hAnsi="ＭＳ 明朝"/>
        </w:rPr>
      </w:pPr>
    </w:p>
    <w:p w14:paraId="29128A01" w14:textId="758CDFF5" w:rsidR="001A2AD5" w:rsidRPr="00E35312" w:rsidRDefault="001A2AD5" w:rsidP="001A2AD5">
      <w:pPr>
        <w:ind w:firstLineChars="100" w:firstLine="210"/>
        <w:rPr>
          <w:rFonts w:ascii="ＭＳ 明朝" w:hAnsi="ＭＳ 明朝"/>
        </w:rPr>
      </w:pPr>
      <w:r w:rsidRPr="00E35312">
        <w:rPr>
          <w:rFonts w:ascii="ＭＳ 明朝" w:hAnsi="ＭＳ 明朝" w:hint="eastAsia"/>
        </w:rPr>
        <w:t>「佐」と「走」の字形は比較的近いが、最も見分けやすいのは赤丸の部分が三画で三つ又に分かれているか、二本の線が交差して二又であるかであろう。当該字では、この部分は比較的はっきりと見えているが、</w:t>
      </w:r>
      <w:r w:rsidR="00843D57" w:rsidRPr="00843D57">
        <w:rPr>
          <w:rFonts w:ascii="ＭＳ 明朝" w:hAnsi="ＭＳ 明朝" w:hint="eastAsia"/>
        </w:rPr>
        <w:t>〔図②〕で赤線で囲った部分</w:t>
      </w:r>
      <w:r w:rsidR="00843D57">
        <w:rPr>
          <w:rFonts w:ascii="ＭＳ 明朝" w:hAnsi="ＭＳ 明朝" w:hint="eastAsia"/>
        </w:rPr>
        <w:t>のように</w:t>
      </w:r>
      <w:r w:rsidRPr="00E35312">
        <w:rPr>
          <w:rFonts w:ascii="ＭＳ 明朝" w:hAnsi="ＭＳ 明朝" w:hint="eastAsia"/>
        </w:rPr>
        <w:t>二つの線が交わっているようであるので、「佐」である可能性が高い。</w:t>
      </w:r>
      <w:r w:rsidR="007740EE" w:rsidRPr="00E35312">
        <w:rPr>
          <w:rFonts w:ascii="ＭＳ 明朝" w:hAnsi="ＭＳ 明朝" w:hint="eastAsia"/>
        </w:rPr>
        <w:t>「佐」の</w:t>
      </w:r>
      <w:r w:rsidR="0094317D" w:rsidRPr="00E35312">
        <w:rPr>
          <w:rFonts w:ascii="ＭＳ 明朝" w:hAnsi="ＭＳ 明朝" w:hint="eastAsia"/>
        </w:rPr>
        <w:t>人偏は確認できないが、これは</w:t>
      </w:r>
      <w:r w:rsidR="007740EE" w:rsidRPr="00E35312">
        <w:rPr>
          <w:rFonts w:ascii="ＭＳ 明朝" w:hAnsi="ＭＳ 明朝" w:hint="eastAsia"/>
        </w:rPr>
        <w:t>人偏が書かれているはずの位置は簡の黒ずんだ部分に覆われてしまっているため</w:t>
      </w:r>
      <w:r w:rsidR="0094317D" w:rsidRPr="00E35312">
        <w:rPr>
          <w:rFonts w:ascii="ＭＳ 明朝" w:hAnsi="ＭＳ 明朝" w:hint="eastAsia"/>
        </w:rPr>
        <w:t>だと考えられる。</w:t>
      </w:r>
    </w:p>
    <w:p w14:paraId="3E474437" w14:textId="73E96835" w:rsidR="001A2AD5" w:rsidRPr="00E35312" w:rsidRDefault="001A2AD5" w:rsidP="009325EE">
      <w:pPr>
        <w:rPr>
          <w:rFonts w:ascii="ＭＳ 明朝" w:hAnsi="ＭＳ 明朝"/>
        </w:rPr>
      </w:pPr>
      <w:r w:rsidRPr="00E35312">
        <w:rPr>
          <w:rFonts w:ascii="ＭＳ 明朝" w:hAnsi="ＭＳ 明朝"/>
          <w:noProof/>
        </w:rPr>
        <w:drawing>
          <wp:inline distT="0" distB="0" distL="0" distR="0" wp14:anchorId="4855F465" wp14:editId="77150A16">
            <wp:extent cx="859790" cy="13411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9790" cy="1341120"/>
                    </a:xfrm>
                    <a:prstGeom prst="rect">
                      <a:avLst/>
                    </a:prstGeom>
                    <a:noFill/>
                    <a:ln>
                      <a:noFill/>
                    </a:ln>
                  </pic:spPr>
                </pic:pic>
              </a:graphicData>
            </a:graphic>
          </wp:inline>
        </w:drawing>
      </w:r>
      <w:r w:rsidR="00843D57" w:rsidRPr="00843D57">
        <w:rPr>
          <w:rFonts w:ascii="ＭＳ 明朝" w:hAnsi="ＭＳ 明朝" w:hint="eastAsia"/>
        </w:rPr>
        <w:t>〔図</w:t>
      </w:r>
      <w:r w:rsidR="00843D57">
        <w:rPr>
          <w:rFonts w:ascii="ＭＳ 明朝" w:hAnsi="ＭＳ 明朝" w:hint="eastAsia"/>
        </w:rPr>
        <w:t>②</w:t>
      </w:r>
      <w:r w:rsidR="00843D57" w:rsidRPr="00843D57">
        <w:rPr>
          <w:rFonts w:ascii="ＭＳ 明朝" w:hAnsi="ＭＳ 明朝" w:hint="eastAsia"/>
        </w:rPr>
        <w:t>〕</w:t>
      </w:r>
    </w:p>
    <w:p w14:paraId="2DB5BCDA" w14:textId="766C2EFE" w:rsidR="001A2AD5" w:rsidRPr="00E35312" w:rsidRDefault="0094317D" w:rsidP="009325EE">
      <w:pPr>
        <w:rPr>
          <w:rFonts w:ascii="ＭＳ 明朝" w:hAnsi="ＭＳ 明朝" w:cs="SimSun"/>
        </w:rPr>
      </w:pPr>
      <w:r w:rsidRPr="00E35312">
        <w:rPr>
          <w:rFonts w:ascii="ＭＳ 明朝" w:hAnsi="ＭＳ 明朝" w:hint="eastAsia"/>
        </w:rPr>
        <w:lastRenderedPageBreak/>
        <w:t xml:space="preserve">　如という名前の</w:t>
      </w:r>
      <w:r w:rsidR="009E3FEB" w:rsidRPr="00E35312">
        <w:rPr>
          <w:rFonts w:ascii="ＭＳ 明朝" w:hAnsi="ＭＳ 明朝" w:hint="eastAsia"/>
        </w:rPr>
        <w:t>佐がいたことは明確に確認できるわけではないが、</w:t>
      </w:r>
      <w:r w:rsidR="00A10250" w:rsidRPr="00E35312">
        <w:rPr>
          <w:rFonts w:ascii="ＭＳ 明朝" w:hAnsi="ＭＳ 明朝" w:hint="eastAsia"/>
        </w:rPr>
        <w:t>8-0369</w:t>
      </w:r>
      <w:r w:rsidR="009E3FEB" w:rsidRPr="00E35312">
        <w:rPr>
          <w:rFonts w:ascii="ＭＳ 明朝" w:hAnsi="ＭＳ 明朝" w:hint="eastAsia"/>
        </w:rPr>
        <w:t>8-0726</w:t>
      </w:r>
      <w:r w:rsidR="00A10250" w:rsidRPr="00E35312">
        <w:rPr>
          <w:rFonts w:ascii="ＭＳ 明朝" w:hAnsi="ＭＳ 明朝" w:hint="eastAsia"/>
        </w:rPr>
        <w:t>の背面</w:t>
      </w:r>
      <w:r w:rsidR="009E3FEB" w:rsidRPr="00E35312">
        <w:rPr>
          <w:rFonts w:ascii="ＭＳ 明朝" w:hAnsi="ＭＳ 明朝" w:hint="eastAsia"/>
        </w:rPr>
        <w:t>には</w:t>
      </w:r>
      <w:r w:rsidR="00A10250" w:rsidRPr="00E35312">
        <w:rPr>
          <w:rFonts w:ascii="ＭＳ 明朝" w:hAnsi="ＭＳ 明朝" w:hint="eastAsia"/>
        </w:rPr>
        <w:t>書き手</w:t>
      </w:r>
      <w:r w:rsidR="0044073E" w:rsidRPr="00E35312">
        <w:rPr>
          <w:rFonts w:ascii="ＭＳ 明朝" w:hAnsi="ＭＳ 明朝" w:hint="eastAsia"/>
        </w:rPr>
        <w:t>として如という人物が確認できる。各官の文書は佐や史</w:t>
      </w:r>
      <w:r w:rsidR="00A10250" w:rsidRPr="00E35312">
        <w:rPr>
          <w:rFonts w:ascii="ＭＳ 明朝" w:hAnsi="ＭＳ 明朝" w:hint="eastAsia"/>
        </w:rPr>
        <w:t>が書き手として記録される</w:t>
      </w:r>
      <w:r w:rsidR="0044073E" w:rsidRPr="00E35312">
        <w:rPr>
          <w:rFonts w:ascii="ＭＳ 明朝" w:hAnsi="ＭＳ 明朝" w:hint="eastAsia"/>
        </w:rPr>
        <w:t>ことが多いため、</w:t>
      </w:r>
      <w:r w:rsidR="0038320C" w:rsidRPr="0038320C">
        <w:rPr>
          <w:rFonts w:ascii="ＭＳ 明朝" w:hAnsi="ＭＳ 明朝" w:hint="eastAsia"/>
        </w:rPr>
        <w:t>8-03698-0726</w:t>
      </w:r>
      <w:r w:rsidR="0044073E" w:rsidRPr="00E35312">
        <w:rPr>
          <w:rFonts w:ascii="ＭＳ 明朝" w:hAnsi="ＭＳ 明朝" w:hint="eastAsia"/>
        </w:rPr>
        <w:t>の如が佐の如であった可能性は十分に高い。また、</w:t>
      </w:r>
      <w:r w:rsidR="00A10250" w:rsidRPr="00E35312">
        <w:rPr>
          <w:rFonts w:ascii="ＭＳ 明朝" w:hAnsi="ＭＳ 明朝" w:hint="eastAsia"/>
        </w:rPr>
        <w:t>8-0369+</w:t>
      </w:r>
      <w:r w:rsidR="0044073E" w:rsidRPr="00E35312">
        <w:rPr>
          <w:rFonts w:ascii="ＭＳ 明朝" w:hAnsi="ＭＳ 明朝"/>
        </w:rPr>
        <w:t>8-0726</w:t>
      </w:r>
      <w:r w:rsidR="0044073E" w:rsidRPr="00E35312">
        <w:rPr>
          <w:rFonts w:ascii="ＭＳ 明朝" w:hAnsi="ＭＳ 明朝" w:hint="eastAsia"/>
        </w:rPr>
        <w:t>と</w:t>
      </w:r>
      <w:r w:rsidR="0044073E" w:rsidRPr="00E35312">
        <w:rPr>
          <w:rFonts w:ascii="ＭＳ 明朝" w:hAnsi="ＭＳ 明朝"/>
        </w:rPr>
        <w:t>8-1156</w:t>
      </w:r>
      <w:r w:rsidR="0044073E" w:rsidRPr="00E35312">
        <w:rPr>
          <w:rFonts w:ascii="ＭＳ 明朝" w:hAnsi="ＭＳ 明朝" w:hint="eastAsia"/>
        </w:rPr>
        <w:t>はともに倉</w:t>
      </w:r>
      <w:r w:rsidR="0044073E" w:rsidRPr="00E35312">
        <w:rPr>
          <w:rFonts w:ascii="SimSun" w:eastAsia="SimSun" w:hAnsi="SimSun" w:cs="SimSun" w:hint="eastAsia"/>
        </w:rPr>
        <w:t>歜</w:t>
      </w:r>
      <w:r w:rsidR="0044073E" w:rsidRPr="00E35312">
        <w:rPr>
          <w:rFonts w:ascii="ＭＳ 明朝" w:hAnsi="ＭＳ 明朝" w:cs="SimSun" w:hint="eastAsia"/>
        </w:rPr>
        <w:t>の文書であることはこの如が</w:t>
      </w:r>
      <w:r w:rsidR="00A10250" w:rsidRPr="00E35312">
        <w:rPr>
          <w:rFonts w:ascii="ＭＳ 明朝" w:hAnsi="ＭＳ 明朝" w:cs="SimSun" w:hint="eastAsia"/>
        </w:rPr>
        <w:t>同一人物である蓋然性を高めるであろう。走は文書の送達者となることはあっても書き手となることはないため、仮に</w:t>
      </w:r>
      <w:r w:rsidR="00563B5F">
        <w:rPr>
          <w:rFonts w:ascii="ＭＳ 明朝" w:hAnsi="ＭＳ 明朝" w:cs="SimSun" w:hint="eastAsia"/>
        </w:rPr>
        <w:t>この2簡の如が</w:t>
      </w:r>
      <w:r w:rsidR="00A10250" w:rsidRPr="00E35312">
        <w:rPr>
          <w:rFonts w:ascii="ＭＳ 明朝" w:hAnsi="ＭＳ 明朝" w:cs="SimSun" w:hint="eastAsia"/>
        </w:rPr>
        <w:t>同一人物であるとすれば</w:t>
      </w:r>
      <w:r w:rsidR="005D359F">
        <w:rPr>
          <w:rFonts w:ascii="ＭＳ 明朝" w:hAnsi="ＭＳ 明朝" w:cs="SimSun" w:hint="eastAsia"/>
        </w:rPr>
        <w:t>、</w:t>
      </w:r>
      <w:r w:rsidR="00DD59DD">
        <w:rPr>
          <w:rFonts w:ascii="ＭＳ 明朝" w:hAnsi="ＭＳ 明朝" w:cs="SimSun" w:hint="eastAsia"/>
        </w:rPr>
        <w:t>如の</w:t>
      </w:r>
      <w:r w:rsidR="005D359F">
        <w:rPr>
          <w:rFonts w:ascii="ＭＳ 明朝" w:hAnsi="ＭＳ 明朝" w:cs="SimSun" w:hint="eastAsia"/>
        </w:rPr>
        <w:t>職は</w:t>
      </w:r>
      <w:r w:rsidR="00A10250" w:rsidRPr="00E35312">
        <w:rPr>
          <w:rFonts w:ascii="ＭＳ 明朝" w:hAnsi="ＭＳ 明朝" w:cs="SimSun" w:hint="eastAsia"/>
        </w:rPr>
        <w:t>「走」ではなく「佐」でなければならない。</w:t>
      </w:r>
    </w:p>
    <w:p w14:paraId="6134BAC7" w14:textId="1761DFA2" w:rsidR="00A10250" w:rsidRPr="00E35312" w:rsidRDefault="00A10250" w:rsidP="009325EE">
      <w:pPr>
        <w:rPr>
          <w:rFonts w:ascii="ＭＳ 明朝" w:hAnsi="ＭＳ 明朝" w:cs="SimSun"/>
        </w:rPr>
      </w:pPr>
      <w:r w:rsidRPr="00E35312">
        <w:rPr>
          <w:rFonts w:ascii="ＭＳ 明朝" w:hAnsi="ＭＳ 明朝" w:cs="SimSun" w:hint="eastAsia"/>
        </w:rPr>
        <w:t xml:space="preserve">　以上のように当該字は</w:t>
      </w:r>
      <w:r w:rsidR="009C1CD2">
        <w:rPr>
          <w:rFonts w:ascii="ＭＳ 明朝" w:hAnsi="ＭＳ 明朝" w:cs="SimSun" w:hint="eastAsia"/>
        </w:rPr>
        <w:t>図版の</w:t>
      </w:r>
      <w:r w:rsidRPr="00E35312">
        <w:rPr>
          <w:rFonts w:ascii="ＭＳ 明朝" w:hAnsi="ＭＳ 明朝" w:cs="SimSun" w:hint="eastAsia"/>
        </w:rPr>
        <w:t>字形から概ね「佐」であると確定できるだけでなく、諸々の状況からも「佐」である可能性が高いことが確認できるため、現行の「令」から「佐」に釈文を改めるべきであろう。</w:t>
      </w:r>
    </w:p>
    <w:p w14:paraId="0D6FE079" w14:textId="77777777" w:rsidR="0044073E" w:rsidRPr="00E35312" w:rsidRDefault="0044073E" w:rsidP="009325EE">
      <w:pPr>
        <w:rPr>
          <w:rFonts w:ascii="ＭＳ 明朝" w:hAnsi="ＭＳ 明朝"/>
        </w:rPr>
      </w:pPr>
    </w:p>
    <w:p w14:paraId="65A6E3B9" w14:textId="1178EB3E" w:rsidR="00873599" w:rsidRPr="00E35312" w:rsidRDefault="00873599" w:rsidP="009325EE">
      <w:pPr>
        <w:rPr>
          <w:rFonts w:ascii="ＭＳ 明朝" w:hAnsi="ＭＳ 明朝"/>
        </w:rPr>
      </w:pPr>
      <w:r w:rsidRPr="00E35312">
        <w:rPr>
          <w:rFonts w:ascii="ＭＳ 明朝" w:hAnsi="ＭＳ 明朝" w:hint="eastAsia"/>
        </w:rPr>
        <w:t xml:space="preserve">３. </w:t>
      </w:r>
      <w:r w:rsidR="0044073E" w:rsidRPr="00E35312">
        <w:rPr>
          <w:rFonts w:ascii="ＭＳ 明朝" w:hAnsi="ＭＳ 明朝" w:hint="eastAsia"/>
        </w:rPr>
        <w:t>校訂後</w:t>
      </w:r>
      <w:r w:rsidR="00E35312">
        <w:rPr>
          <w:rFonts w:ascii="ＭＳ 明朝" w:hAnsi="ＭＳ 明朝" w:hint="eastAsia"/>
        </w:rPr>
        <w:t>釈</w:t>
      </w:r>
      <w:r w:rsidR="0044073E" w:rsidRPr="00E35312">
        <w:rPr>
          <w:rFonts w:ascii="ＭＳ 明朝" w:hAnsi="ＭＳ 明朝" w:hint="eastAsia"/>
        </w:rPr>
        <w:t>文</w:t>
      </w:r>
    </w:p>
    <w:p w14:paraId="4E7B13DC" w14:textId="13D69427" w:rsidR="00873599" w:rsidRPr="00E35312" w:rsidRDefault="0044073E" w:rsidP="009325EE">
      <w:pPr>
        <w:ind w:firstLineChars="100" w:firstLine="210"/>
        <w:rPr>
          <w:rFonts w:ascii="ＭＳ 明朝" w:hAnsi="ＭＳ 明朝"/>
        </w:rPr>
      </w:pPr>
      <w:r w:rsidRPr="00E35312">
        <w:rPr>
          <w:rFonts w:ascii="ＭＳ 明朝" w:hAnsi="ＭＳ 明朝" w:hint="eastAsia"/>
        </w:rPr>
        <w:t>校訂</w:t>
      </w:r>
      <w:r w:rsidR="00873599" w:rsidRPr="00E35312">
        <w:rPr>
          <w:rFonts w:ascii="ＭＳ 明朝" w:hAnsi="ＭＳ 明朝" w:hint="eastAsia"/>
        </w:rPr>
        <w:t>後の釈文は以下のようになる。</w:t>
      </w:r>
    </w:p>
    <w:p w14:paraId="7CB1D56E" w14:textId="36352988" w:rsidR="00873599" w:rsidRDefault="00873599" w:rsidP="009325EE">
      <w:pPr>
        <w:ind w:firstLineChars="100" w:firstLine="210"/>
      </w:pPr>
    </w:p>
    <w:p w14:paraId="542D431F" w14:textId="70F752C0" w:rsidR="0044073E" w:rsidRPr="0044073E" w:rsidRDefault="0044073E" w:rsidP="0044073E">
      <w:pPr>
        <w:ind w:leftChars="200" w:left="420"/>
        <w:rPr>
          <w:szCs w:val="21"/>
          <w:lang w:eastAsia="zh-CN"/>
        </w:rPr>
      </w:pPr>
      <w:r w:rsidRPr="0044073E">
        <w:rPr>
          <w:rFonts w:hint="eastAsia"/>
          <w:szCs w:val="21"/>
          <w:lang w:eastAsia="zh-CN"/>
        </w:rPr>
        <w:t>〼</w:t>
      </w:r>
      <w:r w:rsidRPr="0044073E">
        <w:rPr>
          <w:rFonts w:hint="eastAsia"/>
          <w:szCs w:val="21"/>
        </w:rPr>
        <w:t>□</w:t>
      </w:r>
      <w:r w:rsidRPr="0044073E">
        <w:rPr>
          <w:rFonts w:hint="eastAsia"/>
          <w:szCs w:val="21"/>
          <w:lang w:eastAsia="zh-CN"/>
        </w:rPr>
        <w:t>丁巳，倉</w:t>
      </w:r>
      <w:r w:rsidRPr="0044073E">
        <w:rPr>
          <w:rFonts w:ascii="SimSun" w:eastAsia="SimSun" w:hAnsi="SimSun" w:cs="SimSun" w:hint="eastAsia"/>
          <w:szCs w:val="21"/>
          <w:lang w:eastAsia="zh-CN"/>
        </w:rPr>
        <w:t>歜</w:t>
      </w:r>
      <w:r w:rsidRPr="0044073E">
        <w:rPr>
          <w:rFonts w:hint="eastAsia"/>
          <w:szCs w:val="21"/>
          <w:lang w:eastAsia="zh-CN"/>
        </w:rPr>
        <w:t>敢〼</w:t>
      </w:r>
    </w:p>
    <w:p w14:paraId="75054260" w14:textId="16C0AE34" w:rsidR="00873599" w:rsidRPr="00496069" w:rsidRDefault="0044073E" w:rsidP="00496069">
      <w:pPr>
        <w:ind w:leftChars="200" w:left="420"/>
        <w:rPr>
          <w:rFonts w:eastAsia="DengXian"/>
          <w:szCs w:val="21"/>
          <w:lang w:eastAsia="zh-CN"/>
        </w:rPr>
      </w:pPr>
      <w:r w:rsidRPr="0044073E">
        <w:rPr>
          <w:rFonts w:hint="eastAsia"/>
          <w:szCs w:val="21"/>
          <w:lang w:eastAsia="zh-CN"/>
        </w:rPr>
        <w:t>〼□旦，佐如以〼</w:t>
      </w:r>
      <w:r w:rsidRPr="0044073E">
        <w:rPr>
          <w:szCs w:val="21"/>
          <w:lang w:eastAsia="zh-CN"/>
        </w:rPr>
        <w:tab/>
      </w:r>
      <w:bookmarkStart w:id="5" w:name="_Hlk43283187"/>
      <w:r w:rsidRPr="0044073E">
        <w:rPr>
          <w:szCs w:val="21"/>
          <w:lang w:eastAsia="zh-CN"/>
        </w:rPr>
        <w:t>8-1156</w:t>
      </w:r>
      <w:bookmarkEnd w:id="5"/>
    </w:p>
    <w:p w14:paraId="25446527" w14:textId="77777777" w:rsidR="009325EE" w:rsidRPr="00496069" w:rsidRDefault="009325EE" w:rsidP="009325EE">
      <w:pPr>
        <w:rPr>
          <w:rFonts w:ascii="ＭＳ 明朝" w:hAnsi="ＭＳ 明朝"/>
        </w:rPr>
      </w:pPr>
    </w:p>
    <w:p w14:paraId="03DDF8EE" w14:textId="07944C61" w:rsidR="00A15D73" w:rsidRPr="00496069" w:rsidRDefault="009325EE">
      <w:pPr>
        <w:rPr>
          <w:rFonts w:ascii="ＭＳ 明朝" w:hAnsi="ＭＳ 明朝"/>
        </w:rPr>
      </w:pPr>
      <w:r w:rsidRPr="00496069">
        <w:rPr>
          <w:rFonts w:ascii="ＭＳ 明朝" w:hAnsi="ＭＳ 明朝" w:hint="eastAsia"/>
        </w:rPr>
        <w:t>附記：小文は、アジア・アフリカ言語文化硏究所共同利用・共同硏究課題「</w:t>
      </w:r>
      <w:r w:rsidR="009C513A" w:rsidRPr="00B1239E">
        <w:rPr>
          <w:rFonts w:hint="eastAsia"/>
          <w:sz w:val="22"/>
        </w:rPr>
        <w:t>秦代</w:t>
      </w:r>
      <w:r w:rsidR="009C513A">
        <w:rPr>
          <w:rFonts w:hint="eastAsia"/>
          <w:sz w:val="22"/>
        </w:rPr>
        <w:t>地方県庁の日常に肉薄する</w:t>
      </w:r>
      <w:r w:rsidR="009C513A" w:rsidRPr="00B1239E">
        <w:rPr>
          <w:rFonts w:hint="eastAsia"/>
          <w:sz w:val="22"/>
        </w:rPr>
        <w:t>――中国古代簡牘の横断領域的研究（４）</w:t>
      </w:r>
      <w:r w:rsidRPr="00496069">
        <w:rPr>
          <w:rFonts w:ascii="ＭＳ 明朝" w:hAnsi="ＭＳ 明朝" w:hint="eastAsia"/>
        </w:rPr>
        <w:t>」における議論を踏まえているほか、科</w:t>
      </w:r>
      <w:r w:rsidR="009A37E8" w:rsidRPr="00496069">
        <w:rPr>
          <w:rFonts w:ascii="ＭＳ 明朝" w:hAnsi="ＭＳ 明朝" w:hint="eastAsia"/>
        </w:rPr>
        <w:t>学</w:t>
      </w:r>
      <w:r w:rsidRPr="00496069">
        <w:rPr>
          <w:rFonts w:ascii="ＭＳ 明朝" w:hAnsi="ＭＳ 明朝" w:hint="eastAsia"/>
        </w:rPr>
        <w:t>硏究費（基盤硏究</w:t>
      </w:r>
      <w:r w:rsidRPr="00496069">
        <w:rPr>
          <w:rFonts w:ascii="ＭＳ 明朝" w:hAnsi="ＭＳ 明朝"/>
        </w:rPr>
        <w:t>B</w:t>
      </w:r>
      <w:r w:rsidRPr="00496069">
        <w:rPr>
          <w:rFonts w:ascii="ＭＳ 明朝" w:hAnsi="ＭＳ 明朝" w:hint="eastAsia"/>
        </w:rPr>
        <w:t>、課題番</w:t>
      </w:r>
      <w:r w:rsidR="009A37E8" w:rsidRPr="00496069">
        <w:rPr>
          <w:rFonts w:ascii="ＭＳ 明朝" w:hAnsi="ＭＳ 明朝" w:hint="eastAsia"/>
        </w:rPr>
        <w:t>号</w:t>
      </w:r>
      <w:r w:rsidRPr="00496069">
        <w:rPr>
          <w:rFonts w:ascii="ＭＳ 明朝" w:hAnsi="ＭＳ 明朝"/>
        </w:rPr>
        <w:t>16H03487</w:t>
      </w:r>
      <w:r w:rsidRPr="00496069">
        <w:rPr>
          <w:rFonts w:ascii="ＭＳ 明朝" w:hAnsi="ＭＳ 明朝" w:hint="eastAsia"/>
        </w:rPr>
        <w:t>）「最新史料の見る秦・漢法制の</w:t>
      </w:r>
      <w:r w:rsidR="009A37E8" w:rsidRPr="00496069">
        <w:rPr>
          <w:rFonts w:ascii="ＭＳ 明朝" w:hAnsi="ＭＳ 明朝" w:hint="eastAsia"/>
        </w:rPr>
        <w:t>変</w:t>
      </w:r>
      <w:r w:rsidRPr="00496069">
        <w:rPr>
          <w:rFonts w:ascii="ＭＳ 明朝" w:hAnsi="ＭＳ 明朝" w:hint="eastAsia"/>
        </w:rPr>
        <w:t>革と帝制中</w:t>
      </w:r>
      <w:r w:rsidR="009A37E8" w:rsidRPr="00496069">
        <w:rPr>
          <w:rFonts w:ascii="ＭＳ 明朝" w:hAnsi="ＭＳ 明朝" w:hint="eastAsia"/>
        </w:rPr>
        <w:t>国</w:t>
      </w:r>
      <w:r w:rsidRPr="00496069">
        <w:rPr>
          <w:rFonts w:ascii="ＭＳ 明朝" w:hAnsi="ＭＳ 明朝" w:hint="eastAsia"/>
        </w:rPr>
        <w:t>の成立」の硏究成果を含む。</w:t>
      </w:r>
    </w:p>
    <w:sectPr w:rsidR="00A15D73" w:rsidRPr="00496069">
      <w:footerReference w:type="default" r:id="rId18"/>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245C4" w14:textId="77777777" w:rsidR="00864E09" w:rsidRDefault="00864E09" w:rsidP="009325EE">
      <w:r>
        <w:separator/>
      </w:r>
    </w:p>
  </w:endnote>
  <w:endnote w:type="continuationSeparator" w:id="0">
    <w:p w14:paraId="7C674E57" w14:textId="77777777" w:rsidR="00864E09" w:rsidRDefault="00864E09" w:rsidP="009325EE">
      <w:r>
        <w:continuationSeparator/>
      </w:r>
    </w:p>
  </w:endnote>
  <w:endnote w:id="1">
    <w:p w14:paraId="4112A862" w14:textId="3EA7F58D" w:rsidR="00A4781A" w:rsidRPr="00496069" w:rsidRDefault="00A4781A" w:rsidP="00A4781A">
      <w:pPr>
        <w:pStyle w:val="a7"/>
        <w:rPr>
          <w:rFonts w:ascii="ＭＳ 明朝" w:eastAsia="ＭＳ 明朝" w:hAnsi="ＭＳ 明朝"/>
          <w:lang w:eastAsia="zh-CN"/>
        </w:rPr>
      </w:pPr>
      <w:r w:rsidRPr="00496069">
        <w:rPr>
          <w:rStyle w:val="a9"/>
          <w:rFonts w:ascii="ＭＳ 明朝" w:eastAsia="ＭＳ 明朝" w:hAnsi="ＭＳ 明朝"/>
        </w:rPr>
        <w:endnoteRef/>
      </w:r>
      <w:r w:rsidRPr="00496069">
        <w:rPr>
          <w:rFonts w:ascii="ＭＳ 明朝" w:eastAsia="ＭＳ 明朝" w:hAnsi="ＭＳ 明朝"/>
          <w:lang w:eastAsia="zh-CN"/>
        </w:rPr>
        <w:t xml:space="preserve"> </w:t>
      </w:r>
      <w:r w:rsidR="00496069" w:rsidRPr="00496069">
        <w:rPr>
          <w:rFonts w:ascii="ＭＳ 明朝" w:eastAsia="ＭＳ 明朝" w:hAnsi="ＭＳ 明朝" w:hint="eastAsia"/>
          <w:lang w:eastAsia="zh-CN"/>
        </w:rPr>
        <w:t>陳偉主編，何有祖、魯家亮、凡国棟撰『里耶秦簡牘校釈（第一巻）』武漢大学出版社、2012年1月。</w:t>
      </w:r>
    </w:p>
  </w:endnote>
  <w:endnote w:id="2">
    <w:p w14:paraId="03D28934" w14:textId="32B3341E" w:rsidR="00A4781A" w:rsidRPr="00C939A3" w:rsidRDefault="00A4781A" w:rsidP="00A4781A">
      <w:pPr>
        <w:pStyle w:val="a7"/>
        <w:rPr>
          <w:rFonts w:ascii="ＭＳ 明朝" w:hAnsi="ＭＳ 明朝"/>
        </w:rPr>
      </w:pPr>
      <w:r w:rsidRPr="00496069">
        <w:rPr>
          <w:rStyle w:val="a9"/>
          <w:rFonts w:ascii="ＭＳ 明朝" w:eastAsia="ＭＳ 明朝" w:hAnsi="ＭＳ 明朝"/>
        </w:rPr>
        <w:endnoteRef/>
      </w:r>
      <w:r w:rsidRPr="00496069">
        <w:rPr>
          <w:rFonts w:ascii="ＭＳ 明朝" w:eastAsia="ＭＳ 明朝" w:hAnsi="ＭＳ 明朝"/>
        </w:rPr>
        <w:t xml:space="preserve"> </w:t>
      </w:r>
      <w:r w:rsidR="00496069" w:rsidRPr="00496069">
        <w:rPr>
          <w:rFonts w:ascii="ＭＳ 明朝" w:eastAsia="ＭＳ 明朝" w:hAnsi="ＭＳ 明朝" w:hint="eastAsia"/>
        </w:rPr>
        <w:t>何有祖「読里耶秦簡札記（四則）」（『簡帛網』http://www.bsm.org.cn/show_article.php?id=2257、2015年6月10日発表</w:t>
      </w:r>
      <w:r w:rsidR="00496069">
        <w:rPr>
          <w:rFonts w:ascii="ＭＳ 明朝" w:eastAsia="ＭＳ 明朝" w:hAnsi="ＭＳ 明朝"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127260"/>
      <w:docPartObj>
        <w:docPartGallery w:val="Page Numbers (Bottom of Page)"/>
        <w:docPartUnique/>
      </w:docPartObj>
    </w:sdtPr>
    <w:sdtEndPr/>
    <w:sdtContent>
      <w:p w14:paraId="3727CFD9" w14:textId="77777777" w:rsidR="008F5355" w:rsidRDefault="00820E58">
        <w:pPr>
          <w:pStyle w:val="a3"/>
          <w:jc w:val="center"/>
        </w:pPr>
        <w:r>
          <w:fldChar w:fldCharType="begin"/>
        </w:r>
        <w:r>
          <w:instrText>PAGE   \* MERGEFORMAT</w:instrText>
        </w:r>
        <w:r>
          <w:fldChar w:fldCharType="separate"/>
        </w:r>
        <w:r w:rsidR="003D073F" w:rsidRPr="003D073F">
          <w:rPr>
            <w:noProof/>
            <w:lang w:val="ja-JP"/>
          </w:rPr>
          <w:t>3</w:t>
        </w:r>
        <w:r>
          <w:fldChar w:fldCharType="end"/>
        </w:r>
      </w:p>
    </w:sdtContent>
  </w:sdt>
  <w:p w14:paraId="0D5D75F3" w14:textId="77777777" w:rsidR="008F5355" w:rsidRDefault="00864E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DCDE9" w14:textId="77777777" w:rsidR="00864E09" w:rsidRDefault="00864E09" w:rsidP="009325EE">
      <w:r>
        <w:separator/>
      </w:r>
    </w:p>
  </w:footnote>
  <w:footnote w:type="continuationSeparator" w:id="0">
    <w:p w14:paraId="78A96724" w14:textId="77777777" w:rsidR="00864E09" w:rsidRDefault="00864E09" w:rsidP="00932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EE"/>
    <w:rsid w:val="000619B1"/>
    <w:rsid w:val="00064EC0"/>
    <w:rsid w:val="0009730C"/>
    <w:rsid w:val="00131966"/>
    <w:rsid w:val="001378D7"/>
    <w:rsid w:val="001A2AD5"/>
    <w:rsid w:val="001E521B"/>
    <w:rsid w:val="0023455B"/>
    <w:rsid w:val="002501DF"/>
    <w:rsid w:val="002B2BC9"/>
    <w:rsid w:val="002C435A"/>
    <w:rsid w:val="0030192B"/>
    <w:rsid w:val="00321C05"/>
    <w:rsid w:val="0038320C"/>
    <w:rsid w:val="00391F05"/>
    <w:rsid w:val="003D073F"/>
    <w:rsid w:val="0044073E"/>
    <w:rsid w:val="00496069"/>
    <w:rsid w:val="004C17A2"/>
    <w:rsid w:val="0053134F"/>
    <w:rsid w:val="00563B5F"/>
    <w:rsid w:val="005A3F72"/>
    <w:rsid w:val="005D359F"/>
    <w:rsid w:val="005D598A"/>
    <w:rsid w:val="005F4F13"/>
    <w:rsid w:val="006853E6"/>
    <w:rsid w:val="007740EE"/>
    <w:rsid w:val="00820E58"/>
    <w:rsid w:val="00843D57"/>
    <w:rsid w:val="00864E09"/>
    <w:rsid w:val="00873599"/>
    <w:rsid w:val="00896664"/>
    <w:rsid w:val="008A5940"/>
    <w:rsid w:val="00925D97"/>
    <w:rsid w:val="00930E96"/>
    <w:rsid w:val="009325EE"/>
    <w:rsid w:val="0094317D"/>
    <w:rsid w:val="009A37E8"/>
    <w:rsid w:val="009C1CD2"/>
    <w:rsid w:val="009C513A"/>
    <w:rsid w:val="009E3FEB"/>
    <w:rsid w:val="00A10250"/>
    <w:rsid w:val="00A15D73"/>
    <w:rsid w:val="00A4781A"/>
    <w:rsid w:val="00B41161"/>
    <w:rsid w:val="00B81EB5"/>
    <w:rsid w:val="00CE1BA6"/>
    <w:rsid w:val="00D547D1"/>
    <w:rsid w:val="00D83EC1"/>
    <w:rsid w:val="00DB0124"/>
    <w:rsid w:val="00DD59DD"/>
    <w:rsid w:val="00DF6FCC"/>
    <w:rsid w:val="00E34CE7"/>
    <w:rsid w:val="00E35312"/>
    <w:rsid w:val="00EA22CD"/>
    <w:rsid w:val="00EC5E06"/>
    <w:rsid w:val="00F0192C"/>
    <w:rsid w:val="00F3380A"/>
    <w:rsid w:val="00FB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B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5EE"/>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25EE"/>
    <w:pPr>
      <w:tabs>
        <w:tab w:val="center" w:pos="4252"/>
        <w:tab w:val="right" w:pos="8504"/>
      </w:tabs>
      <w:snapToGrid w:val="0"/>
    </w:pPr>
  </w:style>
  <w:style w:type="character" w:customStyle="1" w:styleId="a4">
    <w:name w:val="フッター (文字)"/>
    <w:basedOn w:val="a0"/>
    <w:link w:val="a3"/>
    <w:uiPriority w:val="99"/>
    <w:rsid w:val="009325EE"/>
    <w:rPr>
      <w:rFonts w:ascii="Century" w:eastAsia="ＭＳ 明朝" w:hAnsi="Century"/>
    </w:rPr>
  </w:style>
  <w:style w:type="paragraph" w:styleId="a5">
    <w:name w:val="Balloon Text"/>
    <w:basedOn w:val="a"/>
    <w:link w:val="a6"/>
    <w:uiPriority w:val="99"/>
    <w:semiHidden/>
    <w:unhideWhenUsed/>
    <w:rsid w:val="009325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25EE"/>
    <w:rPr>
      <w:rFonts w:asciiTheme="majorHAnsi" w:eastAsiaTheme="majorEastAsia" w:hAnsiTheme="majorHAnsi" w:cstheme="majorBidi"/>
      <w:sz w:val="18"/>
      <w:szCs w:val="18"/>
    </w:rPr>
  </w:style>
  <w:style w:type="paragraph" w:styleId="a7">
    <w:name w:val="endnote text"/>
    <w:basedOn w:val="a"/>
    <w:link w:val="a8"/>
    <w:uiPriority w:val="99"/>
    <w:semiHidden/>
    <w:unhideWhenUsed/>
    <w:rsid w:val="009325EE"/>
    <w:pPr>
      <w:snapToGrid w:val="0"/>
      <w:jc w:val="left"/>
    </w:pPr>
    <w:rPr>
      <w:rFonts w:asciiTheme="minorHAnsi" w:eastAsiaTheme="minorEastAsia" w:hAnsiTheme="minorHAnsi"/>
    </w:rPr>
  </w:style>
  <w:style w:type="character" w:customStyle="1" w:styleId="a8">
    <w:name w:val="文末脚注文字列 (文字)"/>
    <w:basedOn w:val="a0"/>
    <w:link w:val="a7"/>
    <w:uiPriority w:val="99"/>
    <w:semiHidden/>
    <w:rsid w:val="009325EE"/>
  </w:style>
  <w:style w:type="character" w:styleId="a9">
    <w:name w:val="endnote reference"/>
    <w:basedOn w:val="a0"/>
    <w:semiHidden/>
    <w:unhideWhenUsed/>
    <w:rsid w:val="009325EE"/>
    <w:rPr>
      <w:vertAlign w:val="superscript"/>
    </w:rPr>
  </w:style>
  <w:style w:type="paragraph" w:styleId="aa">
    <w:name w:val="footnote text"/>
    <w:basedOn w:val="a"/>
    <w:link w:val="ab"/>
    <w:uiPriority w:val="99"/>
    <w:semiHidden/>
    <w:unhideWhenUsed/>
    <w:rsid w:val="00B81EB5"/>
    <w:pPr>
      <w:snapToGrid w:val="0"/>
      <w:jc w:val="left"/>
    </w:pPr>
  </w:style>
  <w:style w:type="character" w:customStyle="1" w:styleId="ab">
    <w:name w:val="脚注文字列 (文字)"/>
    <w:basedOn w:val="a0"/>
    <w:link w:val="aa"/>
    <w:uiPriority w:val="99"/>
    <w:semiHidden/>
    <w:rsid w:val="00B81EB5"/>
    <w:rPr>
      <w:rFonts w:ascii="Century" w:eastAsia="ＭＳ 明朝" w:hAnsi="Century"/>
    </w:rPr>
  </w:style>
  <w:style w:type="character" w:styleId="ac">
    <w:name w:val="footnote reference"/>
    <w:basedOn w:val="a0"/>
    <w:uiPriority w:val="99"/>
    <w:semiHidden/>
    <w:unhideWhenUsed/>
    <w:rsid w:val="00B81EB5"/>
    <w:rPr>
      <w:vertAlign w:val="superscript"/>
    </w:rPr>
  </w:style>
  <w:style w:type="paragraph" w:styleId="ad">
    <w:name w:val="header"/>
    <w:basedOn w:val="a"/>
    <w:link w:val="ae"/>
    <w:uiPriority w:val="99"/>
    <w:unhideWhenUsed/>
    <w:rsid w:val="002501DF"/>
    <w:pPr>
      <w:tabs>
        <w:tab w:val="center" w:pos="4252"/>
        <w:tab w:val="right" w:pos="8504"/>
      </w:tabs>
      <w:snapToGrid w:val="0"/>
    </w:pPr>
  </w:style>
  <w:style w:type="character" w:customStyle="1" w:styleId="ae">
    <w:name w:val="ヘッダー (文字)"/>
    <w:basedOn w:val="a0"/>
    <w:link w:val="ad"/>
    <w:uiPriority w:val="99"/>
    <w:rsid w:val="002501DF"/>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9FE1-8E27-47CD-A707-459AC6EB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2023-08-24T07:13:00Z</dcterms:created>
  <dcterms:modified xsi:type="dcterms:W3CDTF">2023-08-24T07:13:00Z</dcterms:modified>
</cp:coreProperties>
</file>