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2AB" w:rsidRPr="0006396C" w:rsidRDefault="00CE0AD1" w:rsidP="00190EFC">
      <w:pPr>
        <w:jc w:val="center"/>
        <w:rPr>
          <w:b/>
          <w:sz w:val="24"/>
          <w:szCs w:val="24"/>
        </w:rPr>
      </w:pPr>
      <w:r w:rsidRPr="0006396C">
        <w:rPr>
          <w:rFonts w:hint="eastAsia"/>
          <w:b/>
          <w:sz w:val="24"/>
          <w:szCs w:val="24"/>
        </w:rPr>
        <w:t>洞庭郡治小考</w:t>
      </w:r>
    </w:p>
    <w:p w:rsidR="00CE0AD1" w:rsidRDefault="00CE0AD1" w:rsidP="00190EFC"/>
    <w:p w:rsidR="00CE0AD1" w:rsidRDefault="00CE0AD1" w:rsidP="00190EFC">
      <w:pPr>
        <w:jc w:val="right"/>
      </w:pPr>
      <w:r>
        <w:rPr>
          <w:rFonts w:hint="eastAsia"/>
        </w:rPr>
        <w:t>青木俊介</w:t>
      </w:r>
    </w:p>
    <w:p w:rsidR="00CE0AD1" w:rsidRDefault="00CE0AD1" w:rsidP="00190EFC"/>
    <w:p w:rsidR="00CE0AD1" w:rsidRDefault="00CE0AD1" w:rsidP="00190EFC">
      <w:r>
        <w:rPr>
          <w:rFonts w:hint="eastAsia"/>
        </w:rPr>
        <w:t xml:space="preserve">　里耶故城が秦代の遷陵県城であり、洞庭郡に</w:t>
      </w:r>
      <w:r w:rsidR="00652D64">
        <w:rPr>
          <w:rFonts w:hint="eastAsia"/>
        </w:rPr>
        <w:t>所属していた</w:t>
      </w:r>
      <w:r>
        <w:rPr>
          <w:rFonts w:hint="eastAsia"/>
        </w:rPr>
        <w:t>ことはすでに学界の共通認識となっている。たとえば</w:t>
      </w:r>
      <w:r>
        <w:rPr>
          <w:rFonts w:hint="eastAsia"/>
        </w:rPr>
        <w:t>J1</w:t>
      </w:r>
      <w:r w:rsidR="006523B6">
        <w:rPr>
          <w:rFonts w:hint="eastAsia"/>
        </w:rPr>
        <w:t>⑨</w:t>
      </w:r>
      <w:r w:rsidR="006523B6">
        <w:rPr>
          <w:rFonts w:hint="eastAsia"/>
        </w:rPr>
        <w:t>1</w:t>
      </w:r>
      <w:r>
        <w:rPr>
          <w:rFonts w:hint="eastAsia"/>
        </w:rPr>
        <w:t>に</w:t>
      </w:r>
      <w:r w:rsidR="00652D64">
        <w:rPr>
          <w:rFonts w:hint="eastAsia"/>
        </w:rPr>
        <w:t>は</w:t>
      </w:r>
      <w:r>
        <w:rPr>
          <w:rFonts w:hint="eastAsia"/>
        </w:rPr>
        <w:t>、</w:t>
      </w:r>
    </w:p>
    <w:p w:rsidR="00CE0AD1" w:rsidRDefault="00CE0AD1" w:rsidP="00190EFC"/>
    <w:p w:rsidR="006523B6" w:rsidRPr="006523B6" w:rsidRDefault="006523B6" w:rsidP="00190EFC">
      <w:pPr>
        <w:ind w:leftChars="200" w:left="420"/>
        <w:rPr>
          <w:rFonts w:ascii="ＭＳ 明朝" w:hAnsi="ＭＳ 明朝" w:cs="ＭＳ 明朝"/>
          <w:lang w:eastAsia="zh-TW"/>
        </w:rPr>
      </w:pPr>
      <w:r>
        <w:rPr>
          <w:rFonts w:hint="eastAsia"/>
        </w:rPr>
        <w:t>卅三年四月辛丑朔丙午、司空騰敢言之。</w:t>
      </w:r>
      <w:r>
        <w:rPr>
          <w:rFonts w:hint="eastAsia"/>
          <w:lang w:eastAsia="zh-TW"/>
        </w:rPr>
        <w:t>陽陵宜居士五毋死有貲餘錢八千六十四。毋死戍洞庭郡、不智何縣署。●今爲錢校券一上、謁言洞庭尉。</w:t>
      </w:r>
      <w:r>
        <w:rPr>
          <w:rFonts w:ascii="ＭＳ 明朝" w:hAnsi="ＭＳ 明朝" w:cs="ＭＳ 明朝" w:hint="eastAsia"/>
          <w:lang w:eastAsia="zh-TW"/>
        </w:rPr>
        <w:t>…〈略〉…</w:t>
      </w:r>
    </w:p>
    <w:p w:rsidR="006523B6" w:rsidRPr="006523B6" w:rsidRDefault="006523B6" w:rsidP="00190EFC">
      <w:pPr>
        <w:ind w:firstLineChars="200" w:firstLine="420"/>
        <w:rPr>
          <w:rFonts w:eastAsia="PMingLiU"/>
          <w:lang w:eastAsia="zh-TW"/>
        </w:rPr>
      </w:pPr>
      <w:r>
        <w:rPr>
          <w:rFonts w:ascii="ＭＳ 明朝" w:hAnsi="ＭＳ 明朝" w:cs="ＭＳ 明朝"/>
          <w:lang w:eastAsia="zh-TW"/>
        </w:rPr>
        <w:t>四月己酉</w:t>
      </w:r>
      <w:r>
        <w:rPr>
          <w:rFonts w:ascii="ＭＳ 明朝" w:hAnsi="ＭＳ 明朝" w:cs="ＭＳ 明朝" w:hint="eastAsia"/>
          <w:lang w:eastAsia="zh-TW"/>
        </w:rPr>
        <w:t>、</w:t>
      </w:r>
      <w:r>
        <w:rPr>
          <w:rFonts w:ascii="ＭＳ 明朝" w:hAnsi="ＭＳ 明朝" w:cs="ＭＳ 明朝"/>
          <w:lang w:eastAsia="zh-TW"/>
        </w:rPr>
        <w:t>陽陵守丞廚敢言之。寫上</w:t>
      </w:r>
      <w:r w:rsidR="00F935F9">
        <w:rPr>
          <w:rFonts w:ascii="ＭＳ 明朝" w:hAnsi="ＭＳ 明朝" w:cs="ＭＳ 明朝" w:hint="eastAsia"/>
          <w:lang w:eastAsia="zh-TW"/>
        </w:rPr>
        <w:t>。</w:t>
      </w:r>
      <w:r>
        <w:rPr>
          <w:rFonts w:ascii="ＭＳ 明朝" w:hAnsi="ＭＳ 明朝" w:cs="ＭＳ 明朝"/>
          <w:lang w:eastAsia="zh-TW"/>
        </w:rPr>
        <w:t>謁報</w:t>
      </w:r>
      <w:r w:rsidR="00F935F9">
        <w:rPr>
          <w:rFonts w:ascii="ＭＳ 明朝" w:hAnsi="ＭＳ 明朝" w:cs="ＭＳ 明朝" w:hint="eastAsia"/>
          <w:lang w:eastAsia="zh-TW"/>
        </w:rPr>
        <w:t>。報</w:t>
      </w:r>
      <w:r>
        <w:rPr>
          <w:rFonts w:ascii="ＭＳ 明朝" w:hAnsi="ＭＳ 明朝" w:cs="ＭＳ 明朝"/>
          <w:lang w:eastAsia="zh-TW"/>
        </w:rPr>
        <w:t>署金布發</w:t>
      </w:r>
      <w:r w:rsidR="00F935F9">
        <w:rPr>
          <w:rFonts w:ascii="ＭＳ 明朝" w:hAnsi="ＭＳ 明朝" w:cs="ＭＳ 明朝" w:hint="eastAsia"/>
          <w:lang w:eastAsia="zh-TW"/>
        </w:rPr>
        <w:t>。</w:t>
      </w:r>
      <w:r>
        <w:rPr>
          <w:rFonts w:ascii="ＭＳ 明朝" w:hAnsi="ＭＳ 明朝" w:cs="ＭＳ 明朝"/>
          <w:lang w:eastAsia="zh-TW"/>
        </w:rPr>
        <w:t>敢言之。</w:t>
      </w:r>
      <w:r>
        <w:rPr>
          <w:rFonts w:ascii="ＭＳ 明朝" w:hAnsi="ＭＳ 明朝" w:cs="ＭＳ 明朝" w:hint="eastAsia"/>
          <w:lang w:eastAsia="zh-TW"/>
        </w:rPr>
        <w:t>／</w:t>
      </w:r>
      <w:r>
        <w:rPr>
          <w:rFonts w:ascii="ＭＳ 明朝" w:hAnsi="ＭＳ 明朝" w:cs="ＭＳ 明朝"/>
          <w:lang w:eastAsia="zh-TW"/>
        </w:rPr>
        <w:t>儋手</w:t>
      </w:r>
      <w:r>
        <w:rPr>
          <w:rFonts w:ascii="ＭＳ 明朝" w:hAnsi="ＭＳ 明朝" w:cs="ＭＳ 明朝" w:hint="eastAsia"/>
          <w:lang w:eastAsia="zh-TW"/>
        </w:rPr>
        <w:t>。</w:t>
      </w:r>
      <w:r w:rsidR="00F935F9">
        <w:rPr>
          <w:rFonts w:hint="eastAsia"/>
          <w:lang w:eastAsia="zh-TW"/>
        </w:rPr>
        <w:t>（正面）</w:t>
      </w:r>
    </w:p>
    <w:p w:rsidR="006523B6" w:rsidRDefault="006523B6" w:rsidP="00190EFC">
      <w:pPr>
        <w:ind w:firstLineChars="200" w:firstLine="420"/>
        <w:rPr>
          <w:rFonts w:eastAsia="PMingLiU"/>
          <w:lang w:eastAsia="zh-TW"/>
        </w:rPr>
      </w:pPr>
      <w:r w:rsidRPr="006523B6">
        <w:rPr>
          <w:rFonts w:hint="eastAsia"/>
          <w:lang w:eastAsia="zh-TW"/>
        </w:rPr>
        <w:t>…〈略〉…</w:t>
      </w:r>
    </w:p>
    <w:p w:rsidR="006523B6" w:rsidRDefault="006523B6" w:rsidP="00190EFC">
      <w:pPr>
        <w:ind w:firstLineChars="200" w:firstLine="420"/>
        <w:rPr>
          <w:lang w:eastAsia="zh-TW"/>
        </w:rPr>
      </w:pPr>
      <w:r>
        <w:rPr>
          <w:rFonts w:hint="eastAsia"/>
          <w:lang w:eastAsia="zh-TW"/>
        </w:rPr>
        <w:t>卅五年四月己未朔乙丑、洞庭叚尉觿謂遷陵丞</w:t>
      </w:r>
      <w:r w:rsidR="00F935F9">
        <w:rPr>
          <w:rFonts w:hint="eastAsia"/>
          <w:lang w:eastAsia="zh-TW"/>
        </w:rPr>
        <w:t>。</w:t>
      </w:r>
      <w:r>
        <w:rPr>
          <w:rFonts w:hint="eastAsia"/>
          <w:lang w:eastAsia="zh-TW"/>
        </w:rPr>
        <w:t>陽陵卒署遷陵</w:t>
      </w:r>
      <w:r w:rsidR="00F935F9">
        <w:rPr>
          <w:rFonts w:hint="eastAsia"/>
          <w:lang w:eastAsia="zh-TW"/>
        </w:rPr>
        <w:t>。</w:t>
      </w:r>
      <w:r w:rsidRPr="006523B6">
        <w:rPr>
          <w:rFonts w:ascii="ＭＳ 明朝" w:hAnsi="ＭＳ 明朝" w:cs="ＭＳ 明朝" w:hint="eastAsia"/>
          <w:lang w:eastAsia="zh-TW"/>
        </w:rPr>
        <w:t>…〈略〉…</w:t>
      </w:r>
      <w:r w:rsidR="00F935F9">
        <w:rPr>
          <w:rFonts w:ascii="ＭＳ 明朝" w:hAnsi="ＭＳ 明朝" w:cs="ＭＳ 明朝" w:hint="eastAsia"/>
          <w:lang w:eastAsia="zh-TW"/>
        </w:rPr>
        <w:t>（背面）</w:t>
      </w:r>
    </w:p>
    <w:p w:rsidR="006523B6" w:rsidRPr="00F935F9" w:rsidRDefault="006523B6" w:rsidP="00190EFC">
      <w:pPr>
        <w:rPr>
          <w:lang w:eastAsia="zh-TW"/>
        </w:rPr>
      </w:pPr>
    </w:p>
    <w:p w:rsidR="006523B6" w:rsidRDefault="00F935F9" w:rsidP="00190EFC">
      <w:r>
        <w:rPr>
          <w:rFonts w:asciiTheme="minorEastAsia" w:hAnsiTheme="minorEastAsia" w:hint="eastAsia"/>
        </w:rPr>
        <w:t>とある。</w:t>
      </w:r>
      <w:r w:rsidR="00744DAE">
        <w:rPr>
          <w:rFonts w:asciiTheme="minorEastAsia" w:hAnsiTheme="minorEastAsia" w:hint="eastAsia"/>
        </w:rPr>
        <w:t>その内容は、</w:t>
      </w:r>
      <w:r>
        <w:rPr>
          <w:rFonts w:asciiTheme="minorEastAsia" w:hAnsiTheme="minorEastAsia" w:hint="eastAsia"/>
        </w:rPr>
        <w:t>陽陵県から</w:t>
      </w:r>
      <w:r>
        <w:rPr>
          <w:rFonts w:hint="eastAsia"/>
        </w:rPr>
        <w:t>洞庭郡へ戍卒</w:t>
      </w:r>
      <w:r w:rsidR="00190EFC">
        <w:rPr>
          <w:rFonts w:hint="eastAsia"/>
        </w:rPr>
        <w:t>を</w:t>
      </w:r>
      <w:r>
        <w:rPr>
          <w:rFonts w:asciiTheme="minorEastAsia" w:hAnsiTheme="minorEastAsia" w:hint="eastAsia"/>
        </w:rPr>
        <w:t>派遣</w:t>
      </w:r>
      <w:r w:rsidR="00190EFC">
        <w:rPr>
          <w:rFonts w:asciiTheme="minorEastAsia" w:hAnsiTheme="minorEastAsia" w:hint="eastAsia"/>
        </w:rPr>
        <w:t>したものの</w:t>
      </w:r>
      <w:r>
        <w:rPr>
          <w:rFonts w:asciiTheme="minorEastAsia" w:hAnsiTheme="minorEastAsia" w:hint="eastAsia"/>
        </w:rPr>
        <w:t>、どの県に配属されたのかわからない。</w:t>
      </w:r>
      <w:r w:rsidR="00190EFC">
        <w:rPr>
          <w:rFonts w:asciiTheme="minorEastAsia" w:hAnsiTheme="minorEastAsia" w:hint="eastAsia"/>
        </w:rPr>
        <w:t>そこで</w:t>
      </w:r>
      <w:r>
        <w:rPr>
          <w:rFonts w:hint="eastAsia"/>
        </w:rPr>
        <w:t>洞庭</w:t>
      </w:r>
      <w:r w:rsidR="00190EFC">
        <w:rPr>
          <w:rFonts w:hint="eastAsia"/>
        </w:rPr>
        <w:t>郡</w:t>
      </w:r>
      <w:r>
        <w:rPr>
          <w:rFonts w:hint="eastAsia"/>
        </w:rPr>
        <w:t>尉</w:t>
      </w:r>
      <w:r w:rsidR="00190EFC">
        <w:rPr>
          <w:rFonts w:hint="eastAsia"/>
        </w:rPr>
        <w:t>に</w:t>
      </w:r>
      <w:r>
        <w:rPr>
          <w:rFonts w:hint="eastAsia"/>
        </w:rPr>
        <w:t>確認したところ、遷陵県に配属されていた</w:t>
      </w:r>
      <w:r w:rsidR="00190EFC">
        <w:rPr>
          <w:rFonts w:hint="eastAsia"/>
        </w:rPr>
        <w:t>という</w:t>
      </w:r>
      <w:r w:rsidR="00744DAE">
        <w:rPr>
          <w:rFonts w:hint="eastAsia"/>
        </w:rPr>
        <w:t>もの</w:t>
      </w:r>
      <w:r w:rsidR="000E651F">
        <w:rPr>
          <w:rFonts w:hint="eastAsia"/>
        </w:rPr>
        <w:t>で、遷陵県が洞庭郡下に</w:t>
      </w:r>
      <w:r w:rsidR="00190EFC">
        <w:rPr>
          <w:rFonts w:hint="eastAsia"/>
        </w:rPr>
        <w:t>あったことは</w:t>
      </w:r>
      <w:r w:rsidR="00AB49D1">
        <w:rPr>
          <w:rFonts w:hint="eastAsia"/>
        </w:rPr>
        <w:t>確実</w:t>
      </w:r>
      <w:r w:rsidR="000E651F">
        <w:rPr>
          <w:rFonts w:hint="eastAsia"/>
        </w:rPr>
        <w:t>である</w:t>
      </w:r>
      <w:r w:rsidR="00190EFC">
        <w:rPr>
          <w:rFonts w:hint="eastAsia"/>
        </w:rPr>
        <w:t>。</w:t>
      </w:r>
    </w:p>
    <w:p w:rsidR="000E651F" w:rsidRDefault="00190EFC" w:rsidP="00190EFC">
      <w:r>
        <w:rPr>
          <w:rFonts w:hint="eastAsia"/>
        </w:rPr>
        <w:t xml:space="preserve">　郡－県間の行政の仕組みを研究するにあたり、太守府の所在地である郡治がどの県であったのか</w:t>
      </w:r>
      <w:r w:rsidR="00FD1741">
        <w:rPr>
          <w:rFonts w:hint="eastAsia"/>
        </w:rPr>
        <w:t>を把握しておくことは</w:t>
      </w:r>
      <w:r w:rsidR="00143A99">
        <w:rPr>
          <w:rFonts w:hint="eastAsia"/>
        </w:rPr>
        <w:t>極めて重要</w:t>
      </w:r>
      <w:r w:rsidR="00AB49D1">
        <w:rPr>
          <w:rFonts w:hint="eastAsia"/>
        </w:rPr>
        <w:t>である</w:t>
      </w:r>
      <w:r w:rsidR="00143A99">
        <w:rPr>
          <w:rFonts w:hint="eastAsia"/>
        </w:rPr>
        <w:t>。</w:t>
      </w:r>
      <w:r w:rsidR="00AB49D1">
        <w:rPr>
          <w:rFonts w:hint="eastAsia"/>
        </w:rPr>
        <w:t>しかし</w:t>
      </w:r>
      <w:r w:rsidR="00143A99">
        <w:rPr>
          <w:rFonts w:hint="eastAsia"/>
        </w:rPr>
        <w:t>、洞庭郡</w:t>
      </w:r>
      <w:r w:rsidR="00F068F4">
        <w:rPr>
          <w:rFonts w:hint="eastAsia"/>
        </w:rPr>
        <w:t>について</w:t>
      </w:r>
      <w:r w:rsidR="00143A99">
        <w:rPr>
          <w:rFonts w:hint="eastAsia"/>
        </w:rPr>
        <w:t>は伝世文献に</w:t>
      </w:r>
      <w:r w:rsidR="00F068F4">
        <w:rPr>
          <w:rFonts w:hint="eastAsia"/>
        </w:rPr>
        <w:t>明確な記載がなく</w:t>
      </w:r>
      <w:r w:rsidR="008759AA">
        <w:rPr>
          <w:rStyle w:val="a5"/>
        </w:rPr>
        <w:endnoteReference w:id="1"/>
      </w:r>
      <w:r w:rsidR="00AB49D1">
        <w:rPr>
          <w:rFonts w:hint="eastAsia"/>
        </w:rPr>
        <w:t>、</w:t>
      </w:r>
      <w:r w:rsidR="000E651F">
        <w:rPr>
          <w:rFonts w:hint="eastAsia"/>
        </w:rPr>
        <w:t>郡の存在自体が</w:t>
      </w:r>
      <w:r w:rsidR="00AB49D1">
        <w:rPr>
          <w:rFonts w:hint="eastAsia"/>
        </w:rPr>
        <w:t>里耶秦簡によって認知され</w:t>
      </w:r>
      <w:r w:rsidR="000E651F">
        <w:rPr>
          <w:rFonts w:hint="eastAsia"/>
        </w:rPr>
        <w:t>たばかりであって、郡治の所在地も</w:t>
      </w:r>
      <w:r w:rsidR="003E58FD">
        <w:rPr>
          <w:rFonts w:hint="eastAsia"/>
        </w:rPr>
        <w:t>定かでな</w:t>
      </w:r>
      <w:r w:rsidR="0056341E">
        <w:rPr>
          <w:rFonts w:hint="eastAsia"/>
        </w:rPr>
        <w:t>い。</w:t>
      </w:r>
    </w:p>
    <w:p w:rsidR="00CC624B" w:rsidRDefault="00BA2DCB" w:rsidP="00CC624B">
      <w:pPr>
        <w:ind w:firstLineChars="100" w:firstLine="210"/>
      </w:pPr>
      <w:r>
        <w:rPr>
          <w:rFonts w:hint="eastAsia"/>
        </w:rPr>
        <w:t>すでに</w:t>
      </w:r>
      <w:r w:rsidR="00682F6C">
        <w:rPr>
          <w:rFonts w:hint="eastAsia"/>
        </w:rPr>
        <w:t>先行研究において</w:t>
      </w:r>
      <w:r>
        <w:rPr>
          <w:rFonts w:hint="eastAsia"/>
        </w:rPr>
        <w:t>、</w:t>
      </w:r>
      <w:r w:rsidR="00CC624B">
        <w:rPr>
          <w:rFonts w:hint="eastAsia"/>
        </w:rPr>
        <w:t>いくつかの県が</w:t>
      </w:r>
      <w:r>
        <w:rPr>
          <w:rFonts w:hint="eastAsia"/>
        </w:rPr>
        <w:t>洞庭郡治</w:t>
      </w:r>
      <w:r w:rsidR="00CC624B">
        <w:rPr>
          <w:rFonts w:hint="eastAsia"/>
        </w:rPr>
        <w:t>に</w:t>
      </w:r>
      <w:r>
        <w:rPr>
          <w:rFonts w:hint="eastAsia"/>
        </w:rPr>
        <w:t>比定され</w:t>
      </w:r>
      <w:r w:rsidR="00CC624B">
        <w:rPr>
          <w:rFonts w:hint="eastAsia"/>
        </w:rPr>
        <w:t>てい</w:t>
      </w:r>
      <w:r>
        <w:rPr>
          <w:rFonts w:hint="eastAsia"/>
        </w:rPr>
        <w:t>る</w:t>
      </w:r>
      <w:r w:rsidR="00CC624B">
        <w:rPr>
          <w:rFonts w:hint="eastAsia"/>
        </w:rPr>
        <w:t>。</w:t>
      </w:r>
      <w:r w:rsidR="00F83E8B">
        <w:rPr>
          <w:rFonts w:hint="eastAsia"/>
        </w:rPr>
        <w:t>ただ</w:t>
      </w:r>
      <w:r w:rsidR="00CC624B">
        <w:rPr>
          <w:rFonts w:hint="eastAsia"/>
        </w:rPr>
        <w:t>、里耶古城遺跡出土簡牘の正式な報告書である『里耶秦簡』</w:t>
      </w:r>
      <w:r w:rsidR="001C0832">
        <w:rPr>
          <w:rFonts w:hint="eastAsia"/>
        </w:rPr>
        <w:t>（</w:t>
      </w:r>
      <w:r w:rsidR="00CC624B">
        <w:rPr>
          <w:rFonts w:hint="eastAsia"/>
        </w:rPr>
        <w:t>壱</w:t>
      </w:r>
      <w:r w:rsidR="001C0832">
        <w:rPr>
          <w:rFonts w:hint="eastAsia"/>
        </w:rPr>
        <w:t>）</w:t>
      </w:r>
      <w:r w:rsidR="00CC624B">
        <w:rPr>
          <w:rFonts w:hint="eastAsia"/>
        </w:rPr>
        <w:t>の刊行以前に展開された議論は、参照可能な簡が限られていたこともあり、各人の推測を交えた状況証拠をあげるに過ぎない</w:t>
      </w:r>
      <w:r w:rsidR="006F5F5D">
        <w:rPr>
          <w:rStyle w:val="a5"/>
        </w:rPr>
        <w:endnoteReference w:id="2"/>
      </w:r>
      <w:r w:rsidR="00CC624B">
        <w:rPr>
          <w:rFonts w:hint="eastAsia"/>
        </w:rPr>
        <w:t>。</w:t>
      </w:r>
    </w:p>
    <w:p w:rsidR="001B78AA" w:rsidRDefault="00CC624B" w:rsidP="001B78AA">
      <w:pPr>
        <w:ind w:firstLineChars="100" w:firstLine="210"/>
      </w:pPr>
      <w:r>
        <w:rPr>
          <w:rFonts w:hint="eastAsia"/>
        </w:rPr>
        <w:t>直接的な根拠を提示して洞庭郡治の所在地を指摘したのは、陳偉主編『里耶秦簡牘校釈』第</w:t>
      </w:r>
      <w:r>
        <w:rPr>
          <w:rFonts w:hint="eastAsia"/>
        </w:rPr>
        <w:t>1</w:t>
      </w:r>
      <w:r>
        <w:rPr>
          <w:rFonts w:hint="eastAsia"/>
        </w:rPr>
        <w:t>巻（武漢大学出版社、</w:t>
      </w:r>
      <w:r>
        <w:rPr>
          <w:rFonts w:hint="eastAsia"/>
        </w:rPr>
        <w:t>2012</w:t>
      </w:r>
      <w:r>
        <w:rPr>
          <w:rFonts w:hint="eastAsia"/>
        </w:rPr>
        <w:t>年。以下、『校釈』）がはじめてと思われる。『校釈』は</w:t>
      </w:r>
      <w:r w:rsidR="00F83E8B">
        <w:rPr>
          <w:rFonts w:hint="eastAsia"/>
        </w:rPr>
        <w:t>里耶秦簡</w:t>
      </w:r>
      <w:r w:rsidR="00F83E8B">
        <w:rPr>
          <w:rFonts w:hint="eastAsia"/>
        </w:rPr>
        <w:t>J1</w:t>
      </w:r>
      <w:r w:rsidR="00F83E8B">
        <w:rPr>
          <w:rFonts w:hint="eastAsia"/>
        </w:rPr>
        <w:t>⑧</w:t>
      </w:r>
      <w:r w:rsidR="00F83E8B">
        <w:rPr>
          <w:rFonts w:hint="eastAsia"/>
        </w:rPr>
        <w:t>657</w:t>
      </w:r>
      <w:r w:rsidR="00F83E8B">
        <w:rPr>
          <w:rFonts w:hint="eastAsia"/>
        </w:rPr>
        <w:t>と</w:t>
      </w:r>
      <w:r w:rsidR="00F83E8B" w:rsidRPr="00FD5D2E">
        <w:rPr>
          <w:rFonts w:hint="eastAsia"/>
        </w:rPr>
        <w:t>J1</w:t>
      </w:r>
      <w:r w:rsidR="00F83E8B" w:rsidRPr="00FD5D2E">
        <w:rPr>
          <w:rFonts w:hint="eastAsia"/>
        </w:rPr>
        <w:t>⑧</w:t>
      </w:r>
      <w:r w:rsidR="00F83E8B">
        <w:t>1677</w:t>
      </w:r>
      <w:r w:rsidR="00F83E8B">
        <w:rPr>
          <w:rFonts w:hint="eastAsia"/>
        </w:rPr>
        <w:t>の記述にもとづき、</w:t>
      </w:r>
      <w:r w:rsidR="003600E9">
        <w:rPr>
          <w:rFonts w:hint="eastAsia"/>
        </w:rPr>
        <w:t>新武陵県を洞庭郡治</w:t>
      </w:r>
      <w:r w:rsidR="001B78AA">
        <w:rPr>
          <w:rFonts w:hint="eastAsia"/>
        </w:rPr>
        <w:t>とする</w:t>
      </w:r>
      <w:r w:rsidR="004A5604">
        <w:rPr>
          <w:rFonts w:hint="eastAsia"/>
        </w:rPr>
        <w:t>（</w:t>
      </w:r>
      <w:r w:rsidR="004A5604">
        <w:rPr>
          <w:rFonts w:hint="eastAsia"/>
        </w:rPr>
        <w:t>190</w:t>
      </w:r>
      <w:r w:rsidR="004A5604">
        <w:rPr>
          <w:rFonts w:hint="eastAsia"/>
        </w:rPr>
        <w:t>～</w:t>
      </w:r>
      <w:r w:rsidR="004A5604">
        <w:rPr>
          <w:rFonts w:hint="eastAsia"/>
        </w:rPr>
        <w:t>191</w:t>
      </w:r>
      <w:r w:rsidR="004A5604">
        <w:rPr>
          <w:rFonts w:hint="eastAsia"/>
        </w:rPr>
        <w:t>頁注</w:t>
      </w:r>
      <w:r w:rsidR="004A5604">
        <w:rPr>
          <w:rFonts w:hint="eastAsia"/>
        </w:rPr>
        <w:t>3</w:t>
      </w:r>
      <w:r w:rsidR="004A5604">
        <w:rPr>
          <w:rFonts w:hint="eastAsia"/>
        </w:rPr>
        <w:t>）</w:t>
      </w:r>
      <w:r w:rsidR="003600E9">
        <w:rPr>
          <w:rFonts w:hint="eastAsia"/>
        </w:rPr>
        <w:t>。</w:t>
      </w:r>
    </w:p>
    <w:p w:rsidR="003A18B4" w:rsidRDefault="003A18B4" w:rsidP="001B78AA">
      <w:pPr>
        <w:ind w:firstLineChars="100" w:firstLine="210"/>
      </w:pPr>
    </w:p>
    <w:p w:rsidR="008759AA" w:rsidRDefault="001C0832" w:rsidP="001B78AA">
      <w:pPr>
        <w:ind w:firstLineChars="100" w:firstLine="210"/>
      </w:pPr>
      <w:r>
        <w:rPr>
          <w:rFonts w:hint="eastAsia"/>
        </w:rPr>
        <w:t>しかし筆者は、この説には再考すべき点があると考える。</w:t>
      </w:r>
      <w:r w:rsidR="001B78AA">
        <w:rPr>
          <w:rFonts w:hint="eastAsia"/>
        </w:rPr>
        <w:t>まず、</w:t>
      </w:r>
      <w:r w:rsidR="00FD1741">
        <w:rPr>
          <w:rFonts w:hint="eastAsia"/>
        </w:rPr>
        <w:t>『校釈』</w:t>
      </w:r>
      <w:r w:rsidR="00F83E8B">
        <w:rPr>
          <w:rFonts w:hint="eastAsia"/>
        </w:rPr>
        <w:t>が依拠する</w:t>
      </w:r>
      <w:r w:rsidR="001B78AA">
        <w:rPr>
          <w:rFonts w:hint="eastAsia"/>
        </w:rPr>
        <w:t>J1</w:t>
      </w:r>
      <w:r w:rsidR="001B78AA">
        <w:rPr>
          <w:rFonts w:hint="eastAsia"/>
        </w:rPr>
        <w:t>⑧</w:t>
      </w:r>
      <w:r w:rsidR="001B78AA">
        <w:rPr>
          <w:rFonts w:hint="eastAsia"/>
        </w:rPr>
        <w:t>657</w:t>
      </w:r>
      <w:r w:rsidR="001B78AA">
        <w:rPr>
          <w:rFonts w:hint="eastAsia"/>
        </w:rPr>
        <w:t>の記述は次のとおりである</w:t>
      </w:r>
      <w:r w:rsidR="00F83E8B">
        <w:rPr>
          <w:rFonts w:hint="eastAsia"/>
        </w:rPr>
        <w:t>。</w:t>
      </w:r>
    </w:p>
    <w:p w:rsidR="004F453D" w:rsidRDefault="004F453D" w:rsidP="00190EFC"/>
    <w:p w:rsidR="004F453D" w:rsidRDefault="004F453D" w:rsidP="004F453D">
      <w:pPr>
        <w:ind w:firstLineChars="200" w:firstLine="420"/>
        <w:rPr>
          <w:lang w:eastAsia="zh-TW"/>
        </w:rPr>
      </w:pPr>
      <w:r w:rsidRPr="004F453D">
        <w:rPr>
          <w:rFonts w:hint="eastAsia"/>
        </w:rPr>
        <w:t>〼</w:t>
      </w:r>
      <w:r w:rsidR="003E51E8">
        <w:rPr>
          <w:rFonts w:hint="eastAsia"/>
        </w:rPr>
        <w:t>亥朔辛丑、琅邪叚守□敢告内史・</w:t>
      </w:r>
      <w:r>
        <w:rPr>
          <w:rFonts w:hint="eastAsia"/>
        </w:rPr>
        <w:t>屬邦</w:t>
      </w:r>
      <w:r w:rsidR="003E51E8">
        <w:rPr>
          <w:rFonts w:hint="eastAsia"/>
        </w:rPr>
        <w:t>・</w:t>
      </w:r>
      <w:r>
        <w:rPr>
          <w:rFonts w:hint="eastAsia"/>
        </w:rPr>
        <w:t>郡守主</w:t>
      </w:r>
      <w:r w:rsidR="003E51E8">
        <w:rPr>
          <w:rFonts w:hint="eastAsia"/>
        </w:rPr>
        <w:t>。</w:t>
      </w:r>
      <w:r>
        <w:rPr>
          <w:rFonts w:hint="eastAsia"/>
          <w:lang w:eastAsia="zh-TW"/>
        </w:rPr>
        <w:t>琅邪尉徒治即</w:t>
      </w:r>
      <w:r w:rsidRPr="00FD5D2E">
        <w:rPr>
          <w:rFonts w:hint="eastAsia"/>
          <w:bdr w:val="single" w:sz="4" w:space="0" w:color="auto"/>
          <w:lang w:eastAsia="zh-TW"/>
        </w:rPr>
        <w:t>默</w:t>
      </w:r>
      <w:r w:rsidRPr="004F453D">
        <w:rPr>
          <w:rFonts w:hint="eastAsia"/>
          <w:lang w:eastAsia="zh-TW"/>
        </w:rPr>
        <w:t>〼</w:t>
      </w:r>
    </w:p>
    <w:p w:rsidR="004F453D" w:rsidRDefault="004F453D" w:rsidP="004F453D">
      <w:pPr>
        <w:ind w:firstLineChars="200" w:firstLine="420"/>
        <w:rPr>
          <w:lang w:eastAsia="zh-TW"/>
        </w:rPr>
      </w:pPr>
      <w:r>
        <w:rPr>
          <w:rFonts w:hint="eastAsia"/>
          <w:lang w:eastAsia="zh-TW"/>
        </w:rPr>
        <w:t>琅邪守四百卅四里、卒可令縣官有辟、吏卒衣用及卒有物故當辟徵遝</w:t>
      </w:r>
      <w:r w:rsidRPr="004F453D">
        <w:rPr>
          <w:rFonts w:hint="eastAsia"/>
          <w:lang w:eastAsia="zh-TW"/>
        </w:rPr>
        <w:t>〼</w:t>
      </w:r>
    </w:p>
    <w:p w:rsidR="004F453D" w:rsidRDefault="004F453D" w:rsidP="004F453D">
      <w:pPr>
        <w:ind w:firstLineChars="200" w:firstLine="420"/>
        <w:rPr>
          <w:rFonts w:ascii="ＭＳ 明朝" w:eastAsia="PMingLiU" w:hAnsi="ＭＳ 明朝" w:cs="ＭＳ 明朝"/>
          <w:lang w:eastAsia="zh-TW"/>
        </w:rPr>
      </w:pPr>
      <w:r>
        <w:rPr>
          <w:rFonts w:hint="eastAsia"/>
          <w:lang w:eastAsia="zh-TW"/>
        </w:rPr>
        <w:t>告琅邪尉、毋</w:t>
      </w:r>
      <w:r>
        <w:rPr>
          <w:rFonts w:ascii="ＭＳ 明朝" w:hAnsi="ＭＳ 明朝" w:cs="ＭＳ 明朝"/>
          <w:lang w:eastAsia="zh-TW"/>
        </w:rPr>
        <w:t>告琅邪守</w:t>
      </w:r>
      <w:r>
        <w:rPr>
          <w:rFonts w:ascii="ＭＳ 明朝" w:hAnsi="ＭＳ 明朝" w:cs="ＭＳ 明朝" w:hint="eastAsia"/>
          <w:lang w:eastAsia="zh-TW"/>
        </w:rPr>
        <w:t>、</w:t>
      </w:r>
      <w:r>
        <w:rPr>
          <w:rFonts w:ascii="ＭＳ 明朝" w:hAnsi="ＭＳ 明朝" w:cs="ＭＳ 明朝"/>
          <w:lang w:eastAsia="zh-TW"/>
        </w:rPr>
        <w:t>告琅邪守固留費</w:t>
      </w:r>
      <w:r>
        <w:rPr>
          <w:rFonts w:ascii="ＭＳ 明朝" w:hAnsi="ＭＳ 明朝" w:cs="ＭＳ 明朝" w:hint="eastAsia"/>
          <w:lang w:eastAsia="zh-TW"/>
        </w:rPr>
        <w:t>、</w:t>
      </w:r>
      <w:r>
        <w:rPr>
          <w:rFonts w:ascii="ＭＳ 明朝" w:hAnsi="ＭＳ 明朝" w:cs="ＭＳ 明朝"/>
          <w:lang w:eastAsia="zh-TW"/>
        </w:rPr>
        <w:t>且輒卻論吏當坐者。它如律令。敢□</w:t>
      </w:r>
      <w:r w:rsidRPr="004F453D">
        <w:rPr>
          <w:rFonts w:ascii="ＭＳ 明朝" w:hAnsi="ＭＳ 明朝" w:cs="ＭＳ 明朝" w:hint="eastAsia"/>
          <w:lang w:eastAsia="zh-TW"/>
        </w:rPr>
        <w:t>〼</w:t>
      </w:r>
    </w:p>
    <w:p w:rsidR="004F453D" w:rsidRDefault="004F453D" w:rsidP="004F453D">
      <w:pPr>
        <w:ind w:firstLineChars="200" w:firstLine="420"/>
        <w:rPr>
          <w:rFonts w:ascii="ＭＳ 明朝" w:hAnsi="ＭＳ 明朝" w:cs="ＭＳ 明朝"/>
          <w:lang w:eastAsia="zh-TW"/>
        </w:rPr>
      </w:pPr>
      <w:r>
        <w:rPr>
          <w:rFonts w:ascii="ＭＳ 明朝" w:hAnsi="ＭＳ 明朝" w:cs="ＭＳ 明朝"/>
          <w:lang w:eastAsia="zh-TW"/>
        </w:rPr>
        <w:t>□一書。</w:t>
      </w:r>
      <w:r>
        <w:rPr>
          <w:rFonts w:ascii="ＭＳ 明朝" w:hAnsi="ＭＳ 明朝" w:cs="ＭＳ 明朝" w:hint="eastAsia"/>
          <w:lang w:eastAsia="zh-TW"/>
        </w:rPr>
        <w:t>●</w:t>
      </w:r>
      <w:r>
        <w:rPr>
          <w:rFonts w:ascii="ＭＳ 明朝" w:hAnsi="ＭＳ 明朝" w:cs="ＭＳ 明朝"/>
          <w:lang w:eastAsia="zh-TW"/>
        </w:rPr>
        <w:t>以蒼梧尉印行事。</w:t>
      </w:r>
      <w:r>
        <w:rPr>
          <w:rFonts w:ascii="ＭＳ 明朝" w:hAnsi="ＭＳ 明朝" w:cs="ＭＳ 明朝" w:hint="eastAsia"/>
          <w:lang w:eastAsia="zh-TW"/>
        </w:rPr>
        <w:t>／</w:t>
      </w:r>
      <w:r>
        <w:rPr>
          <w:rFonts w:ascii="ＭＳ 明朝" w:hAnsi="ＭＳ 明朝" w:cs="ＭＳ 明朝"/>
          <w:lang w:eastAsia="zh-TW"/>
        </w:rPr>
        <w:t>六月乙未</w:t>
      </w:r>
      <w:r>
        <w:rPr>
          <w:rFonts w:ascii="ＭＳ 明朝" w:hAnsi="ＭＳ 明朝" w:cs="ＭＳ 明朝" w:hint="eastAsia"/>
          <w:lang w:eastAsia="zh-TW"/>
        </w:rPr>
        <w:t>、</w:t>
      </w:r>
      <w:r>
        <w:rPr>
          <w:rFonts w:ascii="ＭＳ 明朝" w:hAnsi="ＭＳ 明朝" w:cs="ＭＳ 明朝"/>
          <w:lang w:eastAsia="zh-TW"/>
        </w:rPr>
        <w:t>洞庭守禮謂縣嗇夫</w:t>
      </w:r>
      <w:r w:rsidR="00FD5D2E">
        <w:rPr>
          <w:rFonts w:ascii="ＭＳ 明朝" w:hAnsi="ＭＳ 明朝" w:cs="ＭＳ 明朝" w:hint="eastAsia"/>
          <w:lang w:eastAsia="zh-TW"/>
        </w:rPr>
        <w:t>。</w:t>
      </w:r>
      <w:r>
        <w:rPr>
          <w:rFonts w:ascii="ＭＳ 明朝" w:hAnsi="ＭＳ 明朝" w:cs="ＭＳ 明朝"/>
          <w:lang w:eastAsia="zh-TW"/>
        </w:rPr>
        <w:t>聽書從事□</w:t>
      </w:r>
    </w:p>
    <w:p w:rsidR="004F453D" w:rsidRDefault="00D14FB2" w:rsidP="004F453D">
      <w:pPr>
        <w:ind w:firstLineChars="200" w:firstLine="420"/>
        <w:rPr>
          <w:lang w:eastAsia="zh-TW"/>
        </w:rPr>
      </w:pPr>
      <w:r>
        <w:rPr>
          <w:rFonts w:ascii="ＭＳ 明朝" w:hAnsi="ＭＳ 明朝" w:cs="ＭＳ 明朝" w:hint="eastAsia"/>
          <w:lang w:eastAsia="zh-TW"/>
        </w:rPr>
        <w:t>官</w:t>
      </w:r>
      <w:r w:rsidR="007A0223">
        <w:rPr>
          <w:rStyle w:val="a5"/>
          <w:rFonts w:ascii="ＭＳ 明朝" w:hAnsi="ＭＳ 明朝" w:cs="ＭＳ 明朝"/>
          <w:lang w:eastAsia="zh-TW"/>
        </w:rPr>
        <w:endnoteReference w:id="3"/>
      </w:r>
      <w:r w:rsidR="004F453D">
        <w:rPr>
          <w:rFonts w:ascii="ＭＳ 明朝" w:hAnsi="ＭＳ 明朝" w:cs="ＭＳ 明朝"/>
          <w:lang w:eastAsia="zh-TW"/>
        </w:rPr>
        <w:t>軍吏在縣</w:t>
      </w:r>
      <w:r w:rsidR="00FD5D2E">
        <w:rPr>
          <w:rFonts w:ascii="ＭＳ 明朝" w:hAnsi="ＭＳ 明朝" w:cs="ＭＳ 明朝" w:hint="eastAsia"/>
          <w:lang w:eastAsia="zh-TW"/>
        </w:rPr>
        <w:t>界</w:t>
      </w:r>
      <w:r w:rsidR="004F453D">
        <w:rPr>
          <w:rFonts w:ascii="ＭＳ 明朝" w:hAnsi="ＭＳ 明朝" w:cs="ＭＳ 明朝"/>
          <w:lang w:eastAsia="zh-TW"/>
        </w:rPr>
        <w:t>中者各告之。新武陵別四道</w:t>
      </w:r>
      <w:r w:rsidR="00010E99">
        <w:rPr>
          <w:rFonts w:ascii="ＭＳ 明朝" w:hAnsi="ＭＳ 明朝" w:cs="ＭＳ 明朝"/>
          <w:lang w:eastAsia="zh-TW"/>
        </w:rPr>
        <w:t>以次傳</w:t>
      </w:r>
      <w:r w:rsidR="00010E99">
        <w:rPr>
          <w:rFonts w:ascii="ＭＳ 明朝" w:hAnsi="ＭＳ 明朝" w:cs="ＭＳ 明朝" w:hint="eastAsia"/>
          <w:lang w:eastAsia="zh-TW"/>
        </w:rPr>
        <w:t>、</w:t>
      </w:r>
      <w:r w:rsidR="004F453D">
        <w:rPr>
          <w:rFonts w:ascii="ＭＳ 明朝" w:hAnsi="ＭＳ 明朝" w:cs="ＭＳ 明朝"/>
          <w:lang w:eastAsia="zh-TW"/>
        </w:rPr>
        <w:t>別書寫上洞庭</w:t>
      </w:r>
      <w:r w:rsidR="004F453D">
        <w:rPr>
          <w:rFonts w:ascii="ＭＳ 明朝" w:hAnsi="ＭＳ 明朝" w:cs="ＭＳ 明朝" w:hint="eastAsia"/>
          <w:lang w:eastAsia="zh-TW"/>
        </w:rPr>
        <w:t>（正面）</w:t>
      </w:r>
    </w:p>
    <w:p w:rsidR="004F453D" w:rsidRDefault="004F453D" w:rsidP="004F453D">
      <w:pPr>
        <w:ind w:firstLineChars="200" w:firstLine="420"/>
        <w:rPr>
          <w:lang w:eastAsia="zh-TW"/>
        </w:rPr>
      </w:pPr>
      <w:r>
        <w:rPr>
          <w:rFonts w:hint="eastAsia"/>
          <w:lang w:eastAsia="zh-TW"/>
        </w:rPr>
        <w:t>尉。皆勿留。／葆手。</w:t>
      </w:r>
    </w:p>
    <w:p w:rsidR="004F453D" w:rsidRDefault="004F453D" w:rsidP="004F453D">
      <w:pPr>
        <w:ind w:firstLineChars="200" w:firstLine="420"/>
        <w:rPr>
          <w:lang w:eastAsia="zh-TW"/>
        </w:rPr>
      </w:pPr>
      <w:r>
        <w:rPr>
          <w:rFonts w:hint="eastAsia"/>
          <w:lang w:eastAsia="zh-TW"/>
        </w:rPr>
        <w:t>／驕手。／八月甲戌、遷陵守丞膻之敢告尉官主。以律令從事。傳別書</w:t>
      </w:r>
    </w:p>
    <w:p w:rsidR="004F453D" w:rsidRDefault="004F453D" w:rsidP="004F453D">
      <w:pPr>
        <w:ind w:firstLineChars="200" w:firstLine="420"/>
        <w:rPr>
          <w:rFonts w:eastAsia="PMingLiU"/>
          <w:lang w:eastAsia="zh-TW"/>
        </w:rPr>
      </w:pPr>
      <w:r>
        <w:rPr>
          <w:rFonts w:hint="eastAsia"/>
          <w:lang w:eastAsia="zh-TW"/>
        </w:rPr>
        <w:t>貳春、下卒長奢官。／□手。／丙子旦食、走印行。</w:t>
      </w:r>
    </w:p>
    <w:p w:rsidR="004F453D" w:rsidRPr="004F453D" w:rsidRDefault="004F453D" w:rsidP="004F453D">
      <w:pPr>
        <w:ind w:firstLineChars="200" w:firstLine="420"/>
        <w:rPr>
          <w:lang w:eastAsia="zh-TW"/>
        </w:rPr>
      </w:pPr>
      <w:r>
        <w:rPr>
          <w:rFonts w:hint="eastAsia"/>
          <w:lang w:eastAsia="zh-TW"/>
        </w:rPr>
        <w:t>□月庚午水下五刻、士五宕渠道來</w:t>
      </w:r>
      <w:bookmarkStart w:id="0" w:name="_GoBack"/>
      <w:bookmarkEnd w:id="0"/>
      <w:r>
        <w:rPr>
          <w:rFonts w:hint="eastAsia"/>
          <w:lang w:eastAsia="zh-TW"/>
        </w:rPr>
        <w:t>邑疵以來。／朝半。　洞</w:t>
      </w:r>
      <w:r w:rsidRPr="004F453D">
        <w:rPr>
          <w:rFonts w:hint="eastAsia"/>
          <w:lang w:eastAsia="zh-TW"/>
        </w:rPr>
        <w:t>〼</w:t>
      </w:r>
      <w:r>
        <w:rPr>
          <w:rFonts w:hint="eastAsia"/>
          <w:lang w:eastAsia="zh-TW"/>
        </w:rPr>
        <w:t>（背面）</w:t>
      </w:r>
    </w:p>
    <w:p w:rsidR="00615642" w:rsidRDefault="00615642" w:rsidP="00190EFC">
      <w:pPr>
        <w:rPr>
          <w:lang w:eastAsia="zh-TW"/>
        </w:rPr>
      </w:pPr>
    </w:p>
    <w:p w:rsidR="00771ACE" w:rsidRDefault="00771ACE" w:rsidP="00771ACE">
      <w:pPr>
        <w:rPr>
          <w:rFonts w:ascii="ＭＳ 明朝" w:hAnsi="ＭＳ 明朝" w:cs="ＭＳ 明朝"/>
        </w:rPr>
      </w:pPr>
      <w:r>
        <w:rPr>
          <w:rFonts w:hint="eastAsia"/>
        </w:rPr>
        <w:t>『校釈』の編者がこれをどのように解釈して、新武陵県を洞庭郡治と看做したのかは詳しく述べられていない</w:t>
      </w:r>
      <w:r w:rsidR="00D870F7">
        <w:rPr>
          <w:rFonts w:hint="eastAsia"/>
        </w:rPr>
        <w:t>が、</w:t>
      </w:r>
      <w:r w:rsidR="00597099">
        <w:rPr>
          <w:rFonts w:hint="eastAsia"/>
        </w:rPr>
        <w:t>おそらくは</w:t>
      </w:r>
      <w:r>
        <w:rPr>
          <w:rFonts w:hint="eastAsia"/>
        </w:rPr>
        <w:t>、</w:t>
      </w:r>
      <w:r w:rsidR="00A315E1">
        <w:rPr>
          <w:rFonts w:hint="eastAsia"/>
        </w:rPr>
        <w:t>洞庭太守</w:t>
      </w:r>
      <w:r w:rsidR="00D870F7">
        <w:rPr>
          <w:rFonts w:hint="eastAsia"/>
        </w:rPr>
        <w:t>の指示書が</w:t>
      </w:r>
      <w:r w:rsidR="00D870F7">
        <w:rPr>
          <w:rFonts w:ascii="ＭＳ 明朝" w:hAnsi="ＭＳ 明朝" w:cs="ＭＳ 明朝" w:hint="eastAsia"/>
        </w:rPr>
        <w:t>新武陵県</w:t>
      </w:r>
      <w:r w:rsidR="00A315E1">
        <w:rPr>
          <w:rFonts w:ascii="ＭＳ 明朝" w:hAnsi="ＭＳ 明朝" w:cs="ＭＳ 明朝" w:hint="eastAsia"/>
        </w:rPr>
        <w:t>を起点として</w:t>
      </w:r>
      <w:r>
        <w:rPr>
          <w:rFonts w:hint="eastAsia"/>
        </w:rPr>
        <w:t>洞庭郡内</w:t>
      </w:r>
      <w:r w:rsidR="00597099">
        <w:rPr>
          <w:rFonts w:ascii="ＭＳ 明朝" w:hAnsi="ＭＳ 明朝" w:cs="ＭＳ 明朝" w:hint="eastAsia"/>
        </w:rPr>
        <w:t>各地へ転送</w:t>
      </w:r>
      <w:r w:rsidR="00D870F7">
        <w:rPr>
          <w:rFonts w:ascii="ＭＳ 明朝" w:hAnsi="ＭＳ 明朝" w:cs="ＭＳ 明朝" w:hint="eastAsia"/>
        </w:rPr>
        <w:t>され</w:t>
      </w:r>
      <w:r w:rsidR="00A315E1">
        <w:rPr>
          <w:rFonts w:ascii="ＭＳ 明朝" w:hAnsi="ＭＳ 明朝" w:cs="ＭＳ 明朝" w:hint="eastAsia"/>
        </w:rPr>
        <w:t>たもの</w:t>
      </w:r>
      <w:r>
        <w:rPr>
          <w:rFonts w:ascii="ＭＳ 明朝" w:hAnsi="ＭＳ 明朝" w:cs="ＭＳ 明朝" w:hint="eastAsia"/>
        </w:rPr>
        <w:t>と見て、新武陵県を</w:t>
      </w:r>
      <w:r>
        <w:rPr>
          <w:rFonts w:hint="eastAsia"/>
        </w:rPr>
        <w:t>洞庭太守府の最寄りの県</w:t>
      </w:r>
      <w:r w:rsidR="00597099">
        <w:rPr>
          <w:rFonts w:ascii="ＭＳ 明朝" w:hAnsi="ＭＳ 明朝" w:cs="ＭＳ 明朝" w:hint="eastAsia"/>
        </w:rPr>
        <w:t>、すなわち郡治と判断したのだろう</w:t>
      </w:r>
      <w:r>
        <w:rPr>
          <w:rFonts w:ascii="ＭＳ 明朝" w:hAnsi="ＭＳ 明朝" w:cs="ＭＳ 明朝" w:hint="eastAsia"/>
        </w:rPr>
        <w:t>。</w:t>
      </w:r>
    </w:p>
    <w:p w:rsidR="008D049A" w:rsidRDefault="00DB73B5" w:rsidP="00FB46B5">
      <w:r>
        <w:rPr>
          <w:rFonts w:ascii="ＭＳ 明朝" w:hAnsi="ＭＳ 明朝" w:cs="ＭＳ 明朝" w:hint="eastAsia"/>
        </w:rPr>
        <w:t xml:space="preserve">　</w:t>
      </w:r>
      <w:r w:rsidR="00010E99">
        <w:rPr>
          <w:rFonts w:hint="eastAsia"/>
        </w:rPr>
        <w:t>『校釈』</w:t>
      </w:r>
      <w:r w:rsidR="00BA3339">
        <w:rPr>
          <w:rFonts w:hint="eastAsia"/>
        </w:rPr>
        <w:t>のこの見解は、</w:t>
      </w:r>
      <w:r w:rsidR="00010E99">
        <w:rPr>
          <w:rFonts w:hint="eastAsia"/>
        </w:rPr>
        <w:t>「四道」を四条の路線と解し</w:t>
      </w:r>
      <w:r w:rsidR="00BA3339">
        <w:rPr>
          <w:rFonts w:hint="eastAsia"/>
        </w:rPr>
        <w:t>た</w:t>
      </w:r>
      <w:r w:rsidR="00010E99">
        <w:rPr>
          <w:rFonts w:hint="eastAsia"/>
        </w:rPr>
        <w:t>（</w:t>
      </w:r>
      <w:r w:rsidR="00010E99">
        <w:rPr>
          <w:rFonts w:hint="eastAsia"/>
        </w:rPr>
        <w:t>p194</w:t>
      </w:r>
      <w:r w:rsidR="00010E99">
        <w:rPr>
          <w:rFonts w:hint="eastAsia"/>
        </w:rPr>
        <w:t>注</w:t>
      </w:r>
      <w:r w:rsidR="00010E99">
        <w:rPr>
          <w:rFonts w:hint="eastAsia"/>
        </w:rPr>
        <w:t>7</w:t>
      </w:r>
      <w:r w:rsidR="00010E99">
        <w:rPr>
          <w:rFonts w:hint="eastAsia"/>
        </w:rPr>
        <w:t>）</w:t>
      </w:r>
      <w:r w:rsidR="00BA3339">
        <w:rPr>
          <w:rFonts w:hint="eastAsia"/>
        </w:rPr>
        <w:t>ことによる</w:t>
      </w:r>
      <w:r w:rsidR="000357FA">
        <w:rPr>
          <w:rFonts w:hint="eastAsia"/>
        </w:rPr>
        <w:t>ものである</w:t>
      </w:r>
      <w:r w:rsidR="00BA3339">
        <w:rPr>
          <w:rFonts w:hint="eastAsia"/>
        </w:rPr>
        <w:t>。ただ、</w:t>
      </w:r>
      <w:r w:rsidR="00BA3339" w:rsidRPr="00BA3339">
        <w:rPr>
          <w:rFonts w:hint="eastAsia"/>
        </w:rPr>
        <w:t>「四道」</w:t>
      </w:r>
      <w:r w:rsidR="00BA3339">
        <w:rPr>
          <w:rFonts w:hint="eastAsia"/>
        </w:rPr>
        <w:t>は</w:t>
      </w:r>
      <w:r w:rsidR="00010E99">
        <w:rPr>
          <w:rFonts w:hint="eastAsia"/>
        </w:rPr>
        <w:t>洞庭郡</w:t>
      </w:r>
      <w:r w:rsidR="00942F1D">
        <w:rPr>
          <w:rFonts w:hint="eastAsia"/>
        </w:rPr>
        <w:t>に属する</w:t>
      </w:r>
      <w:r w:rsidR="00010E99">
        <w:rPr>
          <w:rFonts w:hint="eastAsia"/>
        </w:rPr>
        <w:t>四つの道</w:t>
      </w:r>
      <w:r w:rsidR="00942F1D">
        <w:rPr>
          <w:rFonts w:hint="eastAsia"/>
        </w:rPr>
        <w:t>（県と同等の行政単位）を</w:t>
      </w:r>
      <w:r w:rsidR="00BA3339">
        <w:rPr>
          <w:rFonts w:hint="eastAsia"/>
        </w:rPr>
        <w:t>指している</w:t>
      </w:r>
      <w:r w:rsidR="00942F1D">
        <w:rPr>
          <w:rFonts w:hint="eastAsia"/>
        </w:rPr>
        <w:t>とも考えられ</w:t>
      </w:r>
      <w:r w:rsidR="00102440">
        <w:rPr>
          <w:rFonts w:hint="eastAsia"/>
        </w:rPr>
        <w:t>る。</w:t>
      </w:r>
      <w:r w:rsidR="00F82ABE" w:rsidRPr="00F82ABE">
        <w:rPr>
          <w:rFonts w:hint="eastAsia"/>
        </w:rPr>
        <w:t>J1</w:t>
      </w:r>
      <w:r w:rsidR="00F82ABE" w:rsidRPr="00F82ABE">
        <w:rPr>
          <w:rFonts w:hint="eastAsia"/>
        </w:rPr>
        <w:t>⑧</w:t>
      </w:r>
      <w:r w:rsidR="00F82ABE">
        <w:rPr>
          <w:rFonts w:hint="eastAsia"/>
        </w:rPr>
        <w:t>1516</w:t>
      </w:r>
      <w:r w:rsidR="00D9346D">
        <w:rPr>
          <w:rFonts w:hint="eastAsia"/>
        </w:rPr>
        <w:t>では</w:t>
      </w:r>
      <w:r w:rsidR="00F82ABE">
        <w:rPr>
          <w:rFonts w:hint="eastAsia"/>
        </w:rPr>
        <w:t>、遷陵県令の業務が荊山道丞</w:t>
      </w:r>
      <w:r w:rsidR="00DD5B95">
        <w:rPr>
          <w:rFonts w:hint="eastAsia"/>
        </w:rPr>
        <w:t>の</w:t>
      </w:r>
      <w:r w:rsidR="00F82ABE">
        <w:rPr>
          <w:rFonts w:hint="eastAsia"/>
        </w:rPr>
        <w:t>印で代行されており、</w:t>
      </w:r>
      <w:r w:rsidR="00D9346D">
        <w:rPr>
          <w:rFonts w:hint="eastAsia"/>
        </w:rPr>
        <w:t>洞庭郡内に道が存在した可能性は高い。</w:t>
      </w:r>
      <w:r w:rsidR="00310A37">
        <w:rPr>
          <w:rFonts w:hint="eastAsia"/>
        </w:rPr>
        <w:t>睡虎地秦簡「語書」では「南郡守騰謂</w:t>
      </w:r>
      <w:r w:rsidR="00310A37" w:rsidRPr="00310A37">
        <w:rPr>
          <w:rFonts w:hint="eastAsia"/>
          <w:em w:val="dot"/>
        </w:rPr>
        <w:t>縣道</w:t>
      </w:r>
      <w:r w:rsidR="00310A37" w:rsidRPr="00310A37">
        <w:rPr>
          <w:rFonts w:hint="eastAsia"/>
        </w:rPr>
        <w:t>嗇夫</w:t>
      </w:r>
      <w:r w:rsidR="00310A37">
        <w:rPr>
          <w:rFonts w:hint="eastAsia"/>
        </w:rPr>
        <w:t>」という表現が用いられている</w:t>
      </w:r>
      <w:r w:rsidR="00D9346D">
        <w:rPr>
          <w:rFonts w:hint="eastAsia"/>
        </w:rPr>
        <w:t>が、</w:t>
      </w:r>
      <w:r w:rsidR="00D93ADE" w:rsidRPr="00B441C3">
        <w:rPr>
          <w:rFonts w:hint="eastAsia"/>
        </w:rPr>
        <w:t>J1</w:t>
      </w:r>
      <w:r w:rsidR="00D93ADE" w:rsidRPr="00B441C3">
        <w:rPr>
          <w:rFonts w:hint="eastAsia"/>
        </w:rPr>
        <w:t>⑧</w:t>
      </w:r>
      <w:r w:rsidR="00D93ADE" w:rsidRPr="00B441C3">
        <w:rPr>
          <w:rFonts w:hint="eastAsia"/>
        </w:rPr>
        <w:t>657</w:t>
      </w:r>
      <w:r w:rsidR="00102440">
        <w:rPr>
          <w:rFonts w:hint="eastAsia"/>
        </w:rPr>
        <w:t>では「</w:t>
      </w:r>
      <w:r w:rsidR="00102440">
        <w:rPr>
          <w:rFonts w:ascii="ＭＳ 明朝" w:hAnsi="ＭＳ 明朝" w:cs="ＭＳ 明朝"/>
        </w:rPr>
        <w:t>洞庭守禮謂</w:t>
      </w:r>
      <w:r w:rsidR="00102440" w:rsidRPr="00310A37">
        <w:rPr>
          <w:rFonts w:ascii="ＭＳ 明朝" w:hAnsi="ＭＳ 明朝" w:cs="ＭＳ 明朝"/>
          <w:em w:val="dot"/>
        </w:rPr>
        <w:t>縣</w:t>
      </w:r>
      <w:r w:rsidR="00102440">
        <w:rPr>
          <w:rFonts w:ascii="ＭＳ 明朝" w:hAnsi="ＭＳ 明朝" w:cs="ＭＳ 明朝"/>
        </w:rPr>
        <w:t>嗇夫</w:t>
      </w:r>
      <w:r w:rsidR="00102440">
        <w:rPr>
          <w:rFonts w:hint="eastAsia"/>
        </w:rPr>
        <w:t>」と</w:t>
      </w:r>
      <w:r w:rsidR="00310A37">
        <w:rPr>
          <w:rFonts w:hint="eastAsia"/>
        </w:rPr>
        <w:t>いうように</w:t>
      </w:r>
      <w:r w:rsidR="00102440">
        <w:rPr>
          <w:rFonts w:hint="eastAsia"/>
        </w:rPr>
        <w:t>、</w:t>
      </w:r>
      <w:r w:rsidR="00466C37">
        <w:rPr>
          <w:rFonts w:hint="eastAsia"/>
        </w:rPr>
        <w:t>太守からの宛て先の中に道嗇夫が含まれていない。県</w:t>
      </w:r>
      <w:r w:rsidR="00427074">
        <w:rPr>
          <w:rFonts w:hint="eastAsia"/>
        </w:rPr>
        <w:t>へは</w:t>
      </w:r>
      <w:r w:rsidR="00102440">
        <w:rPr>
          <w:rFonts w:hint="eastAsia"/>
        </w:rPr>
        <w:t>太守府</w:t>
      </w:r>
      <w:r w:rsidR="00024C48">
        <w:rPr>
          <w:rFonts w:hint="eastAsia"/>
        </w:rPr>
        <w:t>から</w:t>
      </w:r>
      <w:r w:rsidR="00102440">
        <w:rPr>
          <w:rFonts w:hint="eastAsia"/>
        </w:rPr>
        <w:t>直接伝送</w:t>
      </w:r>
      <w:r w:rsidR="00024C48">
        <w:rPr>
          <w:rFonts w:hint="eastAsia"/>
        </w:rPr>
        <w:t>される</w:t>
      </w:r>
      <w:r w:rsidR="00466C37">
        <w:rPr>
          <w:rFonts w:hint="eastAsia"/>
        </w:rPr>
        <w:t>ものの</w:t>
      </w:r>
      <w:r w:rsidR="00102440">
        <w:rPr>
          <w:rFonts w:hint="eastAsia"/>
        </w:rPr>
        <w:t>、</w:t>
      </w:r>
      <w:r w:rsidR="00466C37">
        <w:rPr>
          <w:rFonts w:hint="eastAsia"/>
        </w:rPr>
        <w:t>道へは</w:t>
      </w:r>
      <w:r w:rsidR="00942F1D">
        <w:rPr>
          <w:rFonts w:hint="eastAsia"/>
        </w:rPr>
        <w:t>新武陵県</w:t>
      </w:r>
      <w:r w:rsidR="00310A37">
        <w:rPr>
          <w:rFonts w:hint="eastAsia"/>
        </w:rPr>
        <w:t>から</w:t>
      </w:r>
      <w:r w:rsidR="00102440">
        <w:rPr>
          <w:rFonts w:hint="eastAsia"/>
        </w:rPr>
        <w:t>転送</w:t>
      </w:r>
      <w:r w:rsidR="00310A37">
        <w:rPr>
          <w:rFonts w:hint="eastAsia"/>
        </w:rPr>
        <w:t>される</w:t>
      </w:r>
      <w:r w:rsidR="00466C37">
        <w:rPr>
          <w:rFonts w:hint="eastAsia"/>
        </w:rPr>
        <w:t>ことになっていた</w:t>
      </w:r>
      <w:r w:rsidR="000357FA">
        <w:rPr>
          <w:rFonts w:hint="eastAsia"/>
        </w:rPr>
        <w:t>ため、</w:t>
      </w:r>
      <w:r w:rsidR="003A18B4">
        <w:rPr>
          <w:rFonts w:hint="eastAsia"/>
        </w:rPr>
        <w:t>特に</w:t>
      </w:r>
      <w:r w:rsidR="00BA3339">
        <w:rPr>
          <w:rFonts w:hint="eastAsia"/>
        </w:rPr>
        <w:t>指示</w:t>
      </w:r>
      <w:r w:rsidR="00942F1D">
        <w:rPr>
          <w:rFonts w:hint="eastAsia"/>
        </w:rPr>
        <w:t>が</w:t>
      </w:r>
      <w:r w:rsidR="003A18B4">
        <w:rPr>
          <w:rFonts w:hint="eastAsia"/>
        </w:rPr>
        <w:t>附され</w:t>
      </w:r>
      <w:r w:rsidR="009B16AD">
        <w:rPr>
          <w:rFonts w:hint="eastAsia"/>
        </w:rPr>
        <w:t>た</w:t>
      </w:r>
      <w:r w:rsidR="00102440">
        <w:rPr>
          <w:rFonts w:hint="eastAsia"/>
        </w:rPr>
        <w:t>のではなかろうか</w:t>
      </w:r>
      <w:r w:rsidR="00942F1D">
        <w:rPr>
          <w:rFonts w:hint="eastAsia"/>
        </w:rPr>
        <w:t>。</w:t>
      </w:r>
      <w:r w:rsidR="00427074">
        <w:rPr>
          <w:rFonts w:hint="eastAsia"/>
        </w:rPr>
        <w:t>新武陵県</w:t>
      </w:r>
      <w:r w:rsidR="00186229">
        <w:rPr>
          <w:rFonts w:hint="eastAsia"/>
        </w:rPr>
        <w:t>の所在地は不明だ</w:t>
      </w:r>
      <w:r w:rsidR="009B16AD">
        <w:rPr>
          <w:rFonts w:hint="eastAsia"/>
        </w:rPr>
        <w:t>が</w:t>
      </w:r>
      <w:r w:rsidR="00186229">
        <w:rPr>
          <w:rFonts w:hint="eastAsia"/>
        </w:rPr>
        <w:t>、これら四つの</w:t>
      </w:r>
      <w:r w:rsidR="00427074">
        <w:rPr>
          <w:rFonts w:hint="eastAsia"/>
        </w:rPr>
        <w:t>道</w:t>
      </w:r>
      <w:r w:rsidR="00024C48">
        <w:rPr>
          <w:rFonts w:hint="eastAsia"/>
        </w:rPr>
        <w:t>へ</w:t>
      </w:r>
      <w:r w:rsidR="00427074">
        <w:rPr>
          <w:rFonts w:hint="eastAsia"/>
        </w:rPr>
        <w:t>対して</w:t>
      </w:r>
      <w:r w:rsidR="00DB70E3">
        <w:rPr>
          <w:rFonts w:hint="eastAsia"/>
        </w:rPr>
        <w:t>地理的に</w:t>
      </w:r>
      <w:r w:rsidR="00427074">
        <w:rPr>
          <w:rFonts w:hint="eastAsia"/>
        </w:rPr>
        <w:t>「次を以て伝え」やすい位置にあった</w:t>
      </w:r>
      <w:r w:rsidR="009B16AD">
        <w:rPr>
          <w:rFonts w:hint="eastAsia"/>
        </w:rPr>
        <w:t>ことから</w:t>
      </w:r>
      <w:r w:rsidR="00DB70E3">
        <w:rPr>
          <w:rFonts w:hint="eastAsia"/>
        </w:rPr>
        <w:t>、</w:t>
      </w:r>
      <w:r w:rsidR="009B16AD">
        <w:rPr>
          <w:rFonts w:hint="eastAsia"/>
        </w:rPr>
        <w:t>転送</w:t>
      </w:r>
      <w:r w:rsidR="00310A37">
        <w:rPr>
          <w:rFonts w:hint="eastAsia"/>
        </w:rPr>
        <w:t>の任</w:t>
      </w:r>
      <w:r w:rsidR="00D43C6D">
        <w:rPr>
          <w:rFonts w:hint="eastAsia"/>
        </w:rPr>
        <w:t>をあてがわれた</w:t>
      </w:r>
      <w:r w:rsidR="00427074">
        <w:rPr>
          <w:rFonts w:hint="eastAsia"/>
        </w:rPr>
        <w:t>のかもしれない。</w:t>
      </w:r>
    </w:p>
    <w:p w:rsidR="001C0832" w:rsidRDefault="000357FA" w:rsidP="000357FA">
      <w:pPr>
        <w:ind w:firstLineChars="100" w:firstLine="210"/>
      </w:pPr>
      <w:r>
        <w:rPr>
          <w:rFonts w:hint="eastAsia"/>
        </w:rPr>
        <w:t>また、</w:t>
      </w:r>
      <w:r w:rsidRPr="000357FA">
        <w:rPr>
          <w:rFonts w:hint="eastAsia"/>
        </w:rPr>
        <w:t>J1</w:t>
      </w:r>
      <w:r w:rsidRPr="000357FA">
        <w:rPr>
          <w:rFonts w:hint="eastAsia"/>
        </w:rPr>
        <w:t>⑧</w:t>
      </w:r>
      <w:r w:rsidRPr="000357FA">
        <w:rPr>
          <w:rFonts w:hint="eastAsia"/>
        </w:rPr>
        <w:t>657</w:t>
      </w:r>
      <w:r w:rsidRPr="000357FA">
        <w:rPr>
          <w:rFonts w:hint="eastAsia"/>
        </w:rPr>
        <w:t>は洞庭守の発した文書部分（正面全部および背面「／騎手」）と遷陵守丞の発した</w:t>
      </w:r>
      <w:r>
        <w:rPr>
          <w:rFonts w:hint="eastAsia"/>
        </w:rPr>
        <w:t>文書部分（「／騎手」を除く背面全部）で筆跡が異なっているため、遷陵県廷が</w:t>
      </w:r>
      <w:r w:rsidR="003A18B4" w:rsidRPr="003A18B4">
        <w:rPr>
          <w:rFonts w:hint="eastAsia"/>
        </w:rPr>
        <w:t>洞庭太守府から</w:t>
      </w:r>
      <w:r w:rsidR="003A18B4">
        <w:rPr>
          <w:rFonts w:hint="eastAsia"/>
        </w:rPr>
        <w:t>の文書</w:t>
      </w:r>
      <w:r w:rsidR="003A18B4" w:rsidRPr="000357FA">
        <w:rPr>
          <w:rFonts w:hint="eastAsia"/>
        </w:rPr>
        <w:t>原本に</w:t>
      </w:r>
      <w:r w:rsidRPr="000357FA">
        <w:rPr>
          <w:rFonts w:hint="eastAsia"/>
        </w:rPr>
        <w:t>転送</w:t>
      </w:r>
      <w:r>
        <w:rPr>
          <w:rFonts w:hint="eastAsia"/>
        </w:rPr>
        <w:t>の文言</w:t>
      </w:r>
      <w:r w:rsidR="004D5664">
        <w:rPr>
          <w:rFonts w:hint="eastAsia"/>
        </w:rPr>
        <w:t>や送受信の記録</w:t>
      </w:r>
      <w:r>
        <w:rPr>
          <w:rFonts w:hint="eastAsia"/>
        </w:rPr>
        <w:t>を書き込んだもの</w:t>
      </w:r>
      <w:r w:rsidR="004D5664">
        <w:rPr>
          <w:rFonts w:hint="eastAsia"/>
        </w:rPr>
        <w:t>とわかる</w:t>
      </w:r>
      <w:r>
        <w:rPr>
          <w:rFonts w:hint="eastAsia"/>
        </w:rPr>
        <w:t>。</w:t>
      </w:r>
      <w:r w:rsidR="004D5664">
        <w:rPr>
          <w:rFonts w:hint="eastAsia"/>
        </w:rPr>
        <w:t>もし、</w:t>
      </w:r>
      <w:r w:rsidR="001C0832">
        <w:rPr>
          <w:rFonts w:hint="eastAsia"/>
        </w:rPr>
        <w:t>新武陵県</w:t>
      </w:r>
      <w:r w:rsidR="004D5664">
        <w:rPr>
          <w:rFonts w:hint="eastAsia"/>
        </w:rPr>
        <w:t>など</w:t>
      </w:r>
      <w:r w:rsidR="001C0832">
        <w:rPr>
          <w:rFonts w:hint="eastAsia"/>
        </w:rPr>
        <w:t>を経由して遷陵県に到来したのであれば、</w:t>
      </w:r>
      <w:r w:rsidR="004D5664" w:rsidRPr="004D5664">
        <w:rPr>
          <w:rFonts w:hint="eastAsia"/>
        </w:rPr>
        <w:t>遷陵守丞</w:t>
      </w:r>
      <w:r w:rsidR="004D5664">
        <w:rPr>
          <w:rFonts w:hint="eastAsia"/>
        </w:rPr>
        <w:t>が</w:t>
      </w:r>
      <w:r w:rsidR="001C0832">
        <w:rPr>
          <w:rFonts w:hint="eastAsia"/>
        </w:rPr>
        <w:t>尉に対して述べている</w:t>
      </w:r>
      <w:r w:rsidR="004D5664">
        <w:rPr>
          <w:rFonts w:hint="eastAsia"/>
        </w:rPr>
        <w:t>のと同様な転送文言があって然るべきだがそれが</w:t>
      </w:r>
      <w:r w:rsidR="001C0832">
        <w:rPr>
          <w:rFonts w:hint="eastAsia"/>
        </w:rPr>
        <w:t>ない</w:t>
      </w:r>
      <w:r w:rsidR="00D43C6D">
        <w:rPr>
          <w:rFonts w:hint="eastAsia"/>
        </w:rPr>
        <w:t>。したがって</w:t>
      </w:r>
      <w:r w:rsidR="004D5664">
        <w:rPr>
          <w:rFonts w:hint="eastAsia"/>
        </w:rPr>
        <w:t>、本文書は洞庭太守府から遷陵県廷へダイレクトに送られたもの</w:t>
      </w:r>
      <w:r w:rsidR="003A18B4">
        <w:rPr>
          <w:rFonts w:hint="eastAsia"/>
        </w:rPr>
        <w:t>と見ることができる</w:t>
      </w:r>
      <w:r w:rsidR="001C0832">
        <w:rPr>
          <w:rFonts w:hint="eastAsia"/>
        </w:rPr>
        <w:t>。</w:t>
      </w:r>
    </w:p>
    <w:p w:rsidR="00AE023F" w:rsidRDefault="00AE023F" w:rsidP="000357FA">
      <w:pPr>
        <w:ind w:firstLineChars="100" w:firstLine="210"/>
      </w:pPr>
    </w:p>
    <w:p w:rsidR="00771ACE" w:rsidRDefault="003C6AC3" w:rsidP="00771ACE">
      <w:pPr>
        <w:ind w:firstLineChars="100" w:firstLine="210"/>
        <w:rPr>
          <w:rFonts w:ascii="ＭＳ 明朝" w:hAnsi="ＭＳ 明朝" w:cs="ＭＳ 明朝"/>
        </w:rPr>
      </w:pPr>
      <w:r w:rsidRPr="003C6AC3">
        <w:rPr>
          <w:rFonts w:ascii="ＭＳ 明朝" w:hAnsi="ＭＳ 明朝" w:cs="ＭＳ 明朝" w:hint="eastAsia"/>
        </w:rPr>
        <w:t>新武陵県</w:t>
      </w:r>
      <w:r>
        <w:rPr>
          <w:rFonts w:ascii="ＭＳ 明朝" w:hAnsi="ＭＳ 明朝" w:cs="ＭＳ 明朝" w:hint="eastAsia"/>
        </w:rPr>
        <w:t>を洞庭郡治に比定するにあたり、</w:t>
      </w:r>
      <w:r w:rsidR="00771ACE">
        <w:rPr>
          <w:rFonts w:ascii="ＭＳ 明朝" w:hAnsi="ＭＳ 明朝" w:cs="ＭＳ 明朝" w:hint="eastAsia"/>
        </w:rPr>
        <w:t>『校釈』</w:t>
      </w:r>
      <w:r>
        <w:rPr>
          <w:rFonts w:ascii="ＭＳ 明朝" w:hAnsi="ＭＳ 明朝" w:cs="ＭＳ 明朝" w:hint="eastAsia"/>
        </w:rPr>
        <w:t>があげる</w:t>
      </w:r>
      <w:r w:rsidR="00771ACE">
        <w:rPr>
          <w:rFonts w:ascii="ＭＳ 明朝" w:hAnsi="ＭＳ 明朝" w:cs="ＭＳ 明朝" w:hint="eastAsia"/>
        </w:rPr>
        <w:t>もう一つ</w:t>
      </w:r>
      <w:r>
        <w:rPr>
          <w:rFonts w:ascii="ＭＳ 明朝" w:hAnsi="ＭＳ 明朝" w:cs="ＭＳ 明朝" w:hint="eastAsia"/>
        </w:rPr>
        <w:t>の根拠が</w:t>
      </w:r>
      <w:r w:rsidR="00771ACE">
        <w:rPr>
          <w:rFonts w:ascii="ＭＳ 明朝" w:hAnsi="ＭＳ 明朝" w:cs="ＭＳ 明朝" w:hint="eastAsia"/>
        </w:rPr>
        <w:t>、</w:t>
      </w:r>
      <w:r w:rsidRPr="00FD5D2E">
        <w:rPr>
          <w:rFonts w:hint="eastAsia"/>
        </w:rPr>
        <w:t>J1</w:t>
      </w:r>
      <w:r w:rsidRPr="00FD5D2E">
        <w:rPr>
          <w:rFonts w:hint="eastAsia"/>
        </w:rPr>
        <w:t>⑧</w:t>
      </w:r>
      <w:r>
        <w:t>1677</w:t>
      </w:r>
      <w:r>
        <w:rPr>
          <w:rFonts w:hint="eastAsia"/>
        </w:rPr>
        <w:t>の以下の記述である。</w:t>
      </w:r>
    </w:p>
    <w:p w:rsidR="00771ACE" w:rsidRDefault="00771ACE" w:rsidP="00771ACE">
      <w:pPr>
        <w:ind w:firstLineChars="100" w:firstLine="210"/>
      </w:pPr>
    </w:p>
    <w:p w:rsidR="004F453D" w:rsidRPr="00FD5D2E" w:rsidRDefault="004F453D" w:rsidP="004F453D">
      <w:pPr>
        <w:ind w:firstLineChars="200" w:firstLine="420"/>
        <w:rPr>
          <w:rFonts w:eastAsia="PMingLiU"/>
          <w:lang w:eastAsia="zh-TW"/>
        </w:rPr>
      </w:pPr>
      <w:r w:rsidRPr="004F453D">
        <w:rPr>
          <w:rFonts w:hint="eastAsia"/>
          <w:lang w:eastAsia="zh-TW"/>
        </w:rPr>
        <w:t>一人與佐帶上虜課新武陵</w:t>
      </w:r>
      <w:r w:rsidR="00FD5D2E">
        <w:rPr>
          <w:rFonts w:hint="eastAsia"/>
          <w:lang w:eastAsia="zh-TW"/>
        </w:rPr>
        <w:t>。</w:t>
      </w:r>
    </w:p>
    <w:p w:rsidR="00415DEA" w:rsidRDefault="00415DEA" w:rsidP="002B10E6">
      <w:pPr>
        <w:ind w:firstLineChars="100" w:firstLine="210"/>
        <w:rPr>
          <w:rFonts w:ascii="ＭＳ 明朝" w:hAnsi="ＭＳ 明朝" w:cs="ＭＳ 明朝"/>
          <w:lang w:eastAsia="zh-TW"/>
        </w:rPr>
      </w:pPr>
    </w:p>
    <w:p w:rsidR="006B591F" w:rsidRDefault="00C63780" w:rsidP="002B10E6">
      <w:pPr>
        <w:ind w:firstLineChars="100" w:firstLine="210"/>
      </w:pPr>
      <w:r>
        <w:rPr>
          <w:rFonts w:hint="eastAsia"/>
        </w:rPr>
        <w:t>「</w:t>
      </w:r>
      <w:r w:rsidRPr="004F453D">
        <w:rPr>
          <w:rFonts w:hint="eastAsia"/>
        </w:rPr>
        <w:t>虜課</w:t>
      </w:r>
      <w:r>
        <w:rPr>
          <w:rFonts w:hint="eastAsia"/>
        </w:rPr>
        <w:t>」の</w:t>
      </w:r>
      <w:r w:rsidR="00056223">
        <w:rPr>
          <w:rFonts w:hint="eastAsia"/>
        </w:rPr>
        <w:t>「課」は考課</w:t>
      </w:r>
      <w:r w:rsidR="00153EB4">
        <w:rPr>
          <w:rFonts w:hint="eastAsia"/>
        </w:rPr>
        <w:t>（勤務評定）</w:t>
      </w:r>
      <w:r w:rsidR="00056223">
        <w:rPr>
          <w:rFonts w:hint="eastAsia"/>
        </w:rPr>
        <w:t>のことで、</w:t>
      </w:r>
      <w:r w:rsidR="00153EB4">
        <w:rPr>
          <w:rFonts w:hint="eastAsia"/>
        </w:rPr>
        <w:t>里耶秦簡中に頻見する</w:t>
      </w:r>
      <w:r w:rsidR="00056223">
        <w:rPr>
          <w:rFonts w:hint="eastAsia"/>
        </w:rPr>
        <w:t>上計資料の一種である。そ</w:t>
      </w:r>
      <w:r w:rsidR="00153EB4">
        <w:rPr>
          <w:rFonts w:hint="eastAsia"/>
        </w:rPr>
        <w:t>の</w:t>
      </w:r>
      <w:r w:rsidR="00056223">
        <w:rPr>
          <w:rFonts w:hint="eastAsia"/>
        </w:rPr>
        <w:t>上</w:t>
      </w:r>
      <w:r>
        <w:rPr>
          <w:rFonts w:hint="eastAsia"/>
        </w:rPr>
        <w:t>呈</w:t>
      </w:r>
      <w:r w:rsidR="00153EB4">
        <w:rPr>
          <w:rFonts w:hint="eastAsia"/>
        </w:rPr>
        <w:t>先となってい</w:t>
      </w:r>
      <w:r w:rsidR="00056223">
        <w:rPr>
          <w:rFonts w:hint="eastAsia"/>
        </w:rPr>
        <w:t>る</w:t>
      </w:r>
      <w:r w:rsidR="003C6AC3">
        <w:rPr>
          <w:rFonts w:hint="eastAsia"/>
        </w:rPr>
        <w:t>が</w:t>
      </w:r>
      <w:r w:rsidR="00056223">
        <w:rPr>
          <w:rFonts w:hint="eastAsia"/>
        </w:rPr>
        <w:t>ため</w:t>
      </w:r>
      <w:r w:rsidR="003C6AC3">
        <w:rPr>
          <w:rFonts w:hint="eastAsia"/>
        </w:rPr>
        <w:t>に</w:t>
      </w:r>
      <w:r w:rsidR="00056223">
        <w:rPr>
          <w:rFonts w:hint="eastAsia"/>
        </w:rPr>
        <w:t>、</w:t>
      </w:r>
      <w:r w:rsidR="00256193">
        <w:rPr>
          <w:rFonts w:hint="eastAsia"/>
        </w:rPr>
        <w:t>新武陵県を</w:t>
      </w:r>
      <w:r w:rsidR="00056223">
        <w:rPr>
          <w:rFonts w:hint="eastAsia"/>
        </w:rPr>
        <w:t>郡治と解したのであろう。</w:t>
      </w:r>
    </w:p>
    <w:p w:rsidR="00056223" w:rsidRDefault="00056223" w:rsidP="002B10E6">
      <w:pPr>
        <w:ind w:firstLineChars="100" w:firstLine="210"/>
      </w:pPr>
      <w:r>
        <w:rPr>
          <w:rFonts w:hint="eastAsia"/>
        </w:rPr>
        <w:t>だが、</w:t>
      </w:r>
      <w:r w:rsidRPr="00FD5D2E">
        <w:rPr>
          <w:rFonts w:hint="eastAsia"/>
        </w:rPr>
        <w:t>J1</w:t>
      </w:r>
      <w:r w:rsidRPr="00FD5D2E">
        <w:rPr>
          <w:rFonts w:hint="eastAsia"/>
        </w:rPr>
        <w:t>⑧</w:t>
      </w:r>
      <w:r w:rsidRPr="00056223">
        <w:t>98+546+1168</w:t>
      </w:r>
      <w:r w:rsidR="00153EB4">
        <w:rPr>
          <w:rStyle w:val="a5"/>
        </w:rPr>
        <w:endnoteReference w:id="4"/>
      </w:r>
      <w:r w:rsidR="00024C48">
        <w:rPr>
          <w:rFonts w:hint="eastAsia"/>
        </w:rPr>
        <w:t>では</w:t>
      </w:r>
      <w:r>
        <w:rPr>
          <w:rFonts w:hint="eastAsia"/>
        </w:rPr>
        <w:t>、</w:t>
      </w:r>
    </w:p>
    <w:p w:rsidR="00056223" w:rsidRDefault="00056223" w:rsidP="00056223"/>
    <w:p w:rsidR="00056223" w:rsidRPr="00056223" w:rsidRDefault="00056223" w:rsidP="00056223">
      <w:pPr>
        <w:ind w:firstLineChars="200" w:firstLine="420"/>
      </w:pPr>
      <w:r w:rsidRPr="004F453D">
        <w:rPr>
          <w:rFonts w:hint="eastAsia"/>
        </w:rPr>
        <w:t>〼</w:t>
      </w:r>
      <w:r w:rsidRPr="00056223">
        <w:rPr>
          <w:rFonts w:hint="eastAsia"/>
        </w:rPr>
        <w:t>□吏曹當上尉府計者行齎勿亡。</w:t>
      </w:r>
    </w:p>
    <w:p w:rsidR="00CC19A9" w:rsidRDefault="00CC19A9" w:rsidP="00190EFC">
      <w:pPr>
        <w:rPr>
          <w:rFonts w:eastAsia="PMingLiU"/>
        </w:rPr>
      </w:pPr>
    </w:p>
    <w:p w:rsidR="00EA2E2E" w:rsidRDefault="00201528" w:rsidP="00190EFC">
      <w:r>
        <w:rPr>
          <w:rFonts w:asciiTheme="minorEastAsia" w:hAnsiTheme="minorEastAsia" w:hint="eastAsia"/>
        </w:rPr>
        <w:t>と</w:t>
      </w:r>
      <w:r w:rsidR="00024C48">
        <w:rPr>
          <w:rFonts w:asciiTheme="minorEastAsia" w:hAnsiTheme="minorEastAsia" w:hint="eastAsia"/>
        </w:rPr>
        <w:t>いう</w:t>
      </w:r>
      <w:r>
        <w:rPr>
          <w:rFonts w:asciiTheme="minorEastAsia" w:hAnsiTheme="minorEastAsia" w:hint="eastAsia"/>
        </w:rPr>
        <w:t>ように</w:t>
      </w:r>
      <w:r w:rsidR="008E30B2">
        <w:rPr>
          <w:rFonts w:asciiTheme="minorEastAsia" w:hAnsiTheme="minorEastAsia" w:hint="eastAsia"/>
        </w:rPr>
        <w:t>、</w:t>
      </w:r>
      <w:r w:rsidR="00B228E1">
        <w:rPr>
          <w:rFonts w:asciiTheme="minorEastAsia" w:hAnsiTheme="minorEastAsia" w:hint="eastAsia"/>
        </w:rPr>
        <w:t>県廷内部局である吏曹</w:t>
      </w:r>
      <w:r w:rsidR="00EA2E2E">
        <w:rPr>
          <w:rStyle w:val="a5"/>
          <w:rFonts w:asciiTheme="minorEastAsia" w:hAnsiTheme="minorEastAsia"/>
        </w:rPr>
        <w:endnoteReference w:id="5"/>
      </w:r>
      <w:r w:rsidR="00B228E1">
        <w:rPr>
          <w:rFonts w:asciiTheme="minorEastAsia" w:hAnsiTheme="minorEastAsia" w:hint="eastAsia"/>
        </w:rPr>
        <w:t>の計</w:t>
      </w:r>
      <w:r w:rsidR="00153EB4">
        <w:rPr>
          <w:rFonts w:asciiTheme="minorEastAsia" w:hAnsiTheme="minorEastAsia" w:hint="eastAsia"/>
        </w:rPr>
        <w:t>（会計</w:t>
      </w:r>
      <w:r w:rsidR="00AE023F">
        <w:rPr>
          <w:rFonts w:asciiTheme="minorEastAsia" w:hAnsiTheme="minorEastAsia" w:hint="eastAsia"/>
        </w:rPr>
        <w:t>記録</w:t>
      </w:r>
      <w:r w:rsidR="00153EB4">
        <w:rPr>
          <w:rFonts w:asciiTheme="minorEastAsia" w:hAnsiTheme="minorEastAsia" w:hint="eastAsia"/>
        </w:rPr>
        <w:t>）</w:t>
      </w:r>
      <w:r w:rsidR="00B228E1">
        <w:rPr>
          <w:rFonts w:asciiTheme="minorEastAsia" w:hAnsiTheme="minorEastAsia" w:hint="eastAsia"/>
        </w:rPr>
        <w:t>を</w:t>
      </w:r>
      <w:r w:rsidR="00FD1741">
        <w:rPr>
          <w:rFonts w:asciiTheme="minorEastAsia" w:hAnsiTheme="minorEastAsia" w:hint="eastAsia"/>
        </w:rPr>
        <w:t>郡尉府に</w:t>
      </w:r>
      <w:r w:rsidR="00B228E1">
        <w:rPr>
          <w:rFonts w:asciiTheme="minorEastAsia" w:hAnsiTheme="minorEastAsia" w:hint="eastAsia"/>
        </w:rPr>
        <w:t>上</w:t>
      </w:r>
      <w:r w:rsidR="00153EB4">
        <w:rPr>
          <w:rFonts w:asciiTheme="minorEastAsia" w:hAnsiTheme="minorEastAsia" w:hint="eastAsia"/>
        </w:rPr>
        <w:t>呈</w:t>
      </w:r>
      <w:r w:rsidR="00B228E1">
        <w:rPr>
          <w:rFonts w:asciiTheme="minorEastAsia" w:hAnsiTheme="minorEastAsia" w:hint="eastAsia"/>
        </w:rPr>
        <w:t>して</w:t>
      </w:r>
      <w:r>
        <w:rPr>
          <w:rFonts w:asciiTheme="minorEastAsia" w:hAnsiTheme="minorEastAsia" w:hint="eastAsia"/>
        </w:rPr>
        <w:t>おり、</w:t>
      </w:r>
      <w:r>
        <w:rPr>
          <w:rFonts w:hint="eastAsia"/>
        </w:rPr>
        <w:t>県の</w:t>
      </w:r>
      <w:r w:rsidR="00153EB4">
        <w:rPr>
          <w:rFonts w:hint="eastAsia"/>
        </w:rPr>
        <w:t>上計</w:t>
      </w:r>
      <w:r>
        <w:rPr>
          <w:rFonts w:hint="eastAsia"/>
        </w:rPr>
        <w:t>は太守府のみに対して</w:t>
      </w:r>
      <w:r w:rsidR="00153EB4">
        <w:rPr>
          <w:rFonts w:hint="eastAsia"/>
        </w:rPr>
        <w:t>行</w:t>
      </w:r>
      <w:r>
        <w:rPr>
          <w:rFonts w:hint="eastAsia"/>
        </w:rPr>
        <w:t>われて</w:t>
      </w:r>
      <w:r w:rsidR="003C6AC3">
        <w:rPr>
          <w:rFonts w:hint="eastAsia"/>
        </w:rPr>
        <w:t>いたのではないことがわかる</w:t>
      </w:r>
      <w:r w:rsidR="006511ED">
        <w:rPr>
          <w:rFonts w:hint="eastAsia"/>
        </w:rPr>
        <w:t>。</w:t>
      </w:r>
      <w:r w:rsidR="00D43C6D">
        <w:rPr>
          <w:rFonts w:hint="eastAsia"/>
        </w:rPr>
        <w:t>そのため</w:t>
      </w:r>
      <w:r w:rsidR="006511ED">
        <w:rPr>
          <w:rFonts w:hint="eastAsia"/>
        </w:rPr>
        <w:t>、</w:t>
      </w:r>
      <w:r w:rsidR="00D43C6D">
        <w:rPr>
          <w:rFonts w:hint="eastAsia"/>
        </w:rPr>
        <w:t>資料の上呈先に</w:t>
      </w:r>
      <w:r w:rsidR="00153EB4">
        <w:rPr>
          <w:rFonts w:hint="eastAsia"/>
        </w:rPr>
        <w:t>なっているからといって、直ちに郡治と判断することはできないのである</w:t>
      </w:r>
      <w:r w:rsidR="007E1958">
        <w:rPr>
          <w:rFonts w:hint="eastAsia"/>
        </w:rPr>
        <w:t>。</w:t>
      </w:r>
    </w:p>
    <w:p w:rsidR="007E1958" w:rsidRDefault="006F5F5D" w:rsidP="00EA2E2E">
      <w:pPr>
        <w:ind w:firstLineChars="100" w:firstLine="210"/>
      </w:pPr>
      <w:r>
        <w:rPr>
          <w:rFonts w:hint="eastAsia"/>
        </w:rPr>
        <w:t>『校釈』は</w:t>
      </w:r>
      <w:r w:rsidR="00CF1AAC" w:rsidRPr="00FD5D2E">
        <w:rPr>
          <w:rFonts w:hint="eastAsia"/>
        </w:rPr>
        <w:t>J1</w:t>
      </w:r>
      <w:r w:rsidR="00CF1AAC" w:rsidRPr="00FD5D2E">
        <w:rPr>
          <w:rFonts w:hint="eastAsia"/>
        </w:rPr>
        <w:t>⑧</w:t>
      </w:r>
      <w:r w:rsidR="00CF1AAC">
        <w:rPr>
          <w:rFonts w:hint="eastAsia"/>
        </w:rPr>
        <w:t>756</w:t>
      </w:r>
      <w:r w:rsidR="00CF1AAC">
        <w:rPr>
          <w:rFonts w:hint="eastAsia"/>
        </w:rPr>
        <w:t>～</w:t>
      </w:r>
      <w:r w:rsidR="00CF1AAC">
        <w:rPr>
          <w:rFonts w:hint="eastAsia"/>
        </w:rPr>
        <w:t>757</w:t>
      </w:r>
      <w:r w:rsidR="00CF1AAC">
        <w:rPr>
          <w:rFonts w:hint="eastAsia"/>
        </w:rPr>
        <w:t>に、労働力が不足している場合、治</w:t>
      </w:r>
      <w:r w:rsidR="00CF1AAC" w:rsidRPr="00CF1AAC">
        <w:rPr>
          <w:rFonts w:hint="eastAsia"/>
          <w:em w:val="dot"/>
        </w:rPr>
        <w:t>虜</w:t>
      </w:r>
      <w:r w:rsidR="00CF1AAC">
        <w:rPr>
          <w:rFonts w:hint="eastAsia"/>
        </w:rPr>
        <w:t>御史に請求して人員を補うという規定が見えることから</w:t>
      </w:r>
      <w:r w:rsidR="004A5604">
        <w:rPr>
          <w:rStyle w:val="a5"/>
        </w:rPr>
        <w:endnoteReference w:id="6"/>
      </w:r>
      <w:r w:rsidR="00CF1AAC">
        <w:rPr>
          <w:rFonts w:hint="eastAsia"/>
        </w:rPr>
        <w:t>、「虜課」の「虜」を雑役に従事する奴隷・僕役の類いと解している</w:t>
      </w:r>
      <w:r w:rsidR="004A5604">
        <w:rPr>
          <w:rFonts w:hint="eastAsia"/>
        </w:rPr>
        <w:t>（</w:t>
      </w:r>
      <w:r w:rsidR="004A5604">
        <w:rPr>
          <w:rFonts w:hint="eastAsia"/>
        </w:rPr>
        <w:t>37</w:t>
      </w:r>
      <w:r w:rsidR="004A5604">
        <w:t>7</w:t>
      </w:r>
      <w:r w:rsidR="004A5604">
        <w:rPr>
          <w:rFonts w:hint="eastAsia"/>
        </w:rPr>
        <w:t>頁注</w:t>
      </w:r>
      <w:r w:rsidR="004A5604">
        <w:rPr>
          <w:rFonts w:hint="eastAsia"/>
        </w:rPr>
        <w:t>1</w:t>
      </w:r>
      <w:r w:rsidR="004A5604">
        <w:rPr>
          <w:rFonts w:hint="eastAsia"/>
        </w:rPr>
        <w:t>）</w:t>
      </w:r>
      <w:r w:rsidR="00CF1AAC">
        <w:rPr>
          <w:rFonts w:hint="eastAsia"/>
        </w:rPr>
        <w:t>。しかし、</w:t>
      </w:r>
      <w:r w:rsidR="00222CB0">
        <w:rPr>
          <w:rFonts w:hint="eastAsia"/>
        </w:rPr>
        <w:t>一般的に「虜」とは</w:t>
      </w:r>
      <w:r w:rsidR="008E30B2" w:rsidRPr="008E30B2">
        <w:rPr>
          <w:rFonts w:hint="eastAsia"/>
        </w:rPr>
        <w:t>捕虜の</w:t>
      </w:r>
      <w:r w:rsidR="00222CB0">
        <w:rPr>
          <w:rFonts w:hint="eastAsia"/>
        </w:rPr>
        <w:t>ことであり、虜課は群盗などの</w:t>
      </w:r>
      <w:r w:rsidR="008E30B2" w:rsidRPr="008E30B2">
        <w:rPr>
          <w:rFonts w:hint="eastAsia"/>
        </w:rPr>
        <w:t>捕獲に関する考課記録で</w:t>
      </w:r>
      <w:r w:rsidR="008E30B2">
        <w:rPr>
          <w:rFonts w:hint="eastAsia"/>
        </w:rPr>
        <w:t>はないだろうか</w:t>
      </w:r>
      <w:r w:rsidR="008E30B2" w:rsidRPr="008E30B2">
        <w:rPr>
          <w:rFonts w:hint="eastAsia"/>
        </w:rPr>
        <w:t>。</w:t>
      </w:r>
      <w:r w:rsidR="00C7252C" w:rsidRPr="00FD5D2E">
        <w:rPr>
          <w:rFonts w:hint="eastAsia"/>
        </w:rPr>
        <w:t>J1</w:t>
      </w:r>
      <w:r w:rsidR="00C7252C" w:rsidRPr="00FD5D2E">
        <w:rPr>
          <w:rFonts w:hint="eastAsia"/>
        </w:rPr>
        <w:t>⑧</w:t>
      </w:r>
      <w:r w:rsidR="00C7252C">
        <w:rPr>
          <w:rFonts w:hint="eastAsia"/>
        </w:rPr>
        <w:t>756</w:t>
      </w:r>
      <w:r w:rsidR="00C7252C">
        <w:rPr>
          <w:rFonts w:hint="eastAsia"/>
        </w:rPr>
        <w:t>～</w:t>
      </w:r>
      <w:r w:rsidR="00C7252C">
        <w:rPr>
          <w:rFonts w:hint="eastAsia"/>
        </w:rPr>
        <w:t>757</w:t>
      </w:r>
      <w:r w:rsidR="00C7252C">
        <w:rPr>
          <w:rFonts w:hint="eastAsia"/>
        </w:rPr>
        <w:t>の規定にしても、治虜御史の管</w:t>
      </w:r>
      <w:r w:rsidR="00C7252C">
        <w:rPr>
          <w:rFonts w:hint="eastAsia"/>
        </w:rPr>
        <w:lastRenderedPageBreak/>
        <w:t>下にある捕虜を労働力として転用する内容とも読み取れる。そして</w:t>
      </w:r>
      <w:r w:rsidR="00222CB0">
        <w:rPr>
          <w:rFonts w:hint="eastAsia"/>
        </w:rPr>
        <w:t>そ</w:t>
      </w:r>
      <w:r w:rsidR="00C7252C">
        <w:rPr>
          <w:rFonts w:hint="eastAsia"/>
        </w:rPr>
        <w:t>れ</w:t>
      </w:r>
      <w:r w:rsidR="00201528">
        <w:rPr>
          <w:rFonts w:hint="eastAsia"/>
        </w:rPr>
        <w:t>なら</w:t>
      </w:r>
      <w:r w:rsidR="00C7252C">
        <w:rPr>
          <w:rFonts w:hint="eastAsia"/>
        </w:rPr>
        <w:t>ば</w:t>
      </w:r>
      <w:r w:rsidR="008E30B2">
        <w:rPr>
          <w:rFonts w:hint="eastAsia"/>
        </w:rPr>
        <w:t>、</w:t>
      </w:r>
      <w:r w:rsidR="00C7252C" w:rsidRPr="00C7252C">
        <w:rPr>
          <w:rFonts w:hint="eastAsia"/>
        </w:rPr>
        <w:t>虜課</w:t>
      </w:r>
      <w:r w:rsidR="00C7252C">
        <w:rPr>
          <w:rFonts w:hint="eastAsia"/>
        </w:rPr>
        <w:t>の</w:t>
      </w:r>
      <w:r w:rsidR="00EA2E2E">
        <w:rPr>
          <w:rFonts w:hint="eastAsia"/>
        </w:rPr>
        <w:t>上</w:t>
      </w:r>
      <w:r w:rsidR="00222CB0">
        <w:rPr>
          <w:rFonts w:hint="eastAsia"/>
        </w:rPr>
        <w:t>呈</w:t>
      </w:r>
      <w:r w:rsidR="00EA2E2E">
        <w:rPr>
          <w:rFonts w:hint="eastAsia"/>
        </w:rPr>
        <w:t>先としては</w:t>
      </w:r>
      <w:r w:rsidR="008E30B2">
        <w:rPr>
          <w:rFonts w:hint="eastAsia"/>
        </w:rPr>
        <w:t>太守府よりも郡尉府のほうがより相応し</w:t>
      </w:r>
      <w:r w:rsidR="00EA2E2E">
        <w:rPr>
          <w:rFonts w:hint="eastAsia"/>
        </w:rPr>
        <w:t>かろう</w:t>
      </w:r>
      <w:r w:rsidR="008E30B2">
        <w:rPr>
          <w:rFonts w:hint="eastAsia"/>
        </w:rPr>
        <w:t>。</w:t>
      </w:r>
      <w:r w:rsidR="00222CB0">
        <w:rPr>
          <w:rFonts w:hint="eastAsia"/>
        </w:rPr>
        <w:t>また、先に引用した</w:t>
      </w:r>
      <w:r w:rsidR="00222CB0">
        <w:rPr>
          <w:rFonts w:hint="eastAsia"/>
        </w:rPr>
        <w:t>J1</w:t>
      </w:r>
      <w:r w:rsidR="00222CB0">
        <w:rPr>
          <w:rFonts w:hint="eastAsia"/>
        </w:rPr>
        <w:t>⑨</w:t>
      </w:r>
      <w:r w:rsidR="00222CB0">
        <w:rPr>
          <w:rFonts w:hint="eastAsia"/>
        </w:rPr>
        <w:t>1</w:t>
      </w:r>
      <w:r w:rsidR="00222CB0">
        <w:rPr>
          <w:rFonts w:hint="eastAsia"/>
        </w:rPr>
        <w:t>からもわかるように、郡尉</w:t>
      </w:r>
      <w:r w:rsidR="00C7252C">
        <w:rPr>
          <w:rFonts w:hint="eastAsia"/>
        </w:rPr>
        <w:t>府</w:t>
      </w:r>
      <w:r w:rsidR="00222CB0">
        <w:rPr>
          <w:rFonts w:hint="eastAsia"/>
        </w:rPr>
        <w:t>は</w:t>
      </w:r>
      <w:r w:rsidR="00C7252C">
        <w:rPr>
          <w:rFonts w:hint="eastAsia"/>
        </w:rPr>
        <w:t>労働力の管理に関与</w:t>
      </w:r>
      <w:r w:rsidR="00222CB0">
        <w:rPr>
          <w:rFonts w:hint="eastAsia"/>
        </w:rPr>
        <w:t>しているため、たとえ</w:t>
      </w:r>
      <w:r w:rsidR="00A92704" w:rsidRPr="00A92704">
        <w:rPr>
          <w:rFonts w:hint="eastAsia"/>
        </w:rPr>
        <w:t>「虜」</w:t>
      </w:r>
      <w:r w:rsidR="001B54AB">
        <w:rPr>
          <w:rFonts w:hint="eastAsia"/>
        </w:rPr>
        <w:t>が</w:t>
      </w:r>
      <w:r w:rsidR="00A92704">
        <w:rPr>
          <w:rFonts w:hint="eastAsia"/>
        </w:rPr>
        <w:t>『校釈』の</w:t>
      </w:r>
      <w:r w:rsidR="001B54AB">
        <w:rPr>
          <w:rFonts w:hint="eastAsia"/>
        </w:rPr>
        <w:t>解釈どおり</w:t>
      </w:r>
      <w:r w:rsidR="00A92704">
        <w:rPr>
          <w:rFonts w:hint="eastAsia"/>
        </w:rPr>
        <w:t>であ</w:t>
      </w:r>
      <w:r w:rsidR="00222CB0">
        <w:rPr>
          <w:rFonts w:hint="eastAsia"/>
        </w:rPr>
        <w:t>ったとしても、</w:t>
      </w:r>
      <w:r w:rsidR="00C7252C">
        <w:rPr>
          <w:rFonts w:hint="eastAsia"/>
        </w:rPr>
        <w:t>虜課の上呈先が郡尉府である可能性は残る。</w:t>
      </w:r>
    </w:p>
    <w:p w:rsidR="009C5983" w:rsidRDefault="008E30B2" w:rsidP="00DB70E3">
      <w:r>
        <w:rPr>
          <w:rFonts w:hint="eastAsia"/>
        </w:rPr>
        <w:t xml:space="preserve">　</w:t>
      </w:r>
      <w:r w:rsidR="00DB70E3" w:rsidRPr="00DB70E3">
        <w:rPr>
          <w:rFonts w:hint="eastAsia"/>
        </w:rPr>
        <w:t>さらに</w:t>
      </w:r>
      <w:r w:rsidR="00DB70E3">
        <w:rPr>
          <w:rFonts w:hint="eastAsia"/>
        </w:rPr>
        <w:t>前掲</w:t>
      </w:r>
      <w:r w:rsidR="00DB70E3">
        <w:rPr>
          <w:rFonts w:hint="eastAsia"/>
        </w:rPr>
        <w:t>J1</w:t>
      </w:r>
      <w:r w:rsidR="00DB70E3">
        <w:rPr>
          <w:rFonts w:hint="eastAsia"/>
        </w:rPr>
        <w:t>⑧</w:t>
      </w:r>
      <w:r w:rsidR="00DB70E3">
        <w:rPr>
          <w:rFonts w:hint="eastAsia"/>
        </w:rPr>
        <w:t>657</w:t>
      </w:r>
      <w:r w:rsidR="00742411">
        <w:rPr>
          <w:rFonts w:hint="eastAsia"/>
        </w:rPr>
        <w:t>は県嗇夫に対して、</w:t>
      </w:r>
      <w:r w:rsidR="00DB70E3">
        <w:rPr>
          <w:rFonts w:hint="eastAsia"/>
        </w:rPr>
        <w:t>県内</w:t>
      </w:r>
      <w:r w:rsidR="00742411">
        <w:rPr>
          <w:rFonts w:hint="eastAsia"/>
        </w:rPr>
        <w:t>の</w:t>
      </w:r>
      <w:r w:rsidR="00DB70E3">
        <w:rPr>
          <w:rFonts w:hint="eastAsia"/>
        </w:rPr>
        <w:t>軍吏など</w:t>
      </w:r>
      <w:r w:rsidR="00742411">
        <w:rPr>
          <w:rFonts w:hint="eastAsia"/>
        </w:rPr>
        <w:t>へ</w:t>
      </w:r>
      <w:r w:rsidR="00DB70E3">
        <w:rPr>
          <w:rFonts w:hint="eastAsia"/>
        </w:rPr>
        <w:t>通達</w:t>
      </w:r>
      <w:r w:rsidR="00742411">
        <w:rPr>
          <w:rFonts w:hint="eastAsia"/>
        </w:rPr>
        <w:t>するよう</w:t>
      </w:r>
      <w:r w:rsidR="00DB70E3">
        <w:rPr>
          <w:rFonts w:hint="eastAsia"/>
        </w:rPr>
        <w:t>命じたものであるので、郡の軍事を統轄する郡尉も当然その対象に含まれるわけだが、</w:t>
      </w:r>
      <w:r w:rsidR="00DB70E3" w:rsidRPr="00DB70E3">
        <w:rPr>
          <w:rFonts w:hint="eastAsia"/>
        </w:rPr>
        <w:t>洞庭郡尉府</w:t>
      </w:r>
      <w:r w:rsidR="00DB70E3">
        <w:rPr>
          <w:rFonts w:hint="eastAsia"/>
        </w:rPr>
        <w:t>への通達は</w:t>
      </w:r>
      <w:r w:rsidR="00DB70E3" w:rsidRPr="00DB70E3">
        <w:rPr>
          <w:rFonts w:hint="eastAsia"/>
        </w:rPr>
        <w:t>新武陵県</w:t>
      </w:r>
      <w:r w:rsidR="00DB70E3">
        <w:rPr>
          <w:rFonts w:hint="eastAsia"/>
        </w:rPr>
        <w:t>によって行われている</w:t>
      </w:r>
      <w:r w:rsidR="00DB70E3" w:rsidRPr="00DB70E3">
        <w:rPr>
          <w:rFonts w:hint="eastAsia"/>
        </w:rPr>
        <w:t>。</w:t>
      </w:r>
      <w:r w:rsidR="00DB70E3">
        <w:rPr>
          <w:rFonts w:hint="eastAsia"/>
        </w:rPr>
        <w:t>ということは</w:t>
      </w:r>
      <w:r w:rsidR="00DB70E3" w:rsidRPr="00DB70E3">
        <w:rPr>
          <w:rFonts w:hint="eastAsia"/>
        </w:rPr>
        <w:t>、新武陵県</w:t>
      </w:r>
      <w:r w:rsidR="00DB70E3">
        <w:rPr>
          <w:rFonts w:hint="eastAsia"/>
        </w:rPr>
        <w:t>内に洞庭郡尉府が所在したということになろう</w:t>
      </w:r>
      <w:r w:rsidR="00DB70E3" w:rsidRPr="00DB70E3">
        <w:rPr>
          <w:rFonts w:hint="eastAsia"/>
        </w:rPr>
        <w:t>。</w:t>
      </w:r>
    </w:p>
    <w:p w:rsidR="00DE0F12" w:rsidRDefault="00DE0F12" w:rsidP="009C5983">
      <w:pPr>
        <w:ind w:firstLineChars="100" w:firstLine="210"/>
      </w:pPr>
      <w:r>
        <w:rPr>
          <w:rFonts w:asciiTheme="minorEastAsia" w:hAnsiTheme="minorEastAsia" w:hint="eastAsia"/>
        </w:rPr>
        <w:t>以上</w:t>
      </w:r>
      <w:r w:rsidR="009C5983">
        <w:rPr>
          <w:rFonts w:asciiTheme="minorEastAsia" w:hAnsiTheme="minorEastAsia" w:hint="eastAsia"/>
        </w:rPr>
        <w:t>のように</w:t>
      </w:r>
      <w:r w:rsidR="00154ED4">
        <w:rPr>
          <w:rFonts w:asciiTheme="minorEastAsia" w:hAnsiTheme="minorEastAsia" w:hint="eastAsia"/>
        </w:rPr>
        <w:t>、</w:t>
      </w:r>
      <w:r w:rsidR="00154ED4">
        <w:rPr>
          <w:rFonts w:hint="eastAsia"/>
        </w:rPr>
        <w:t>J1</w:t>
      </w:r>
      <w:r w:rsidR="00154ED4">
        <w:rPr>
          <w:rFonts w:hint="eastAsia"/>
        </w:rPr>
        <w:t>⑧</w:t>
      </w:r>
      <w:r w:rsidR="00154ED4">
        <w:rPr>
          <w:rFonts w:hint="eastAsia"/>
        </w:rPr>
        <w:t>657</w:t>
      </w:r>
      <w:r w:rsidR="00154ED4">
        <w:rPr>
          <w:rFonts w:hint="eastAsia"/>
        </w:rPr>
        <w:t>と</w:t>
      </w:r>
      <w:r w:rsidR="00154ED4" w:rsidRPr="00FD5D2E">
        <w:rPr>
          <w:rFonts w:hint="eastAsia"/>
        </w:rPr>
        <w:t>J1</w:t>
      </w:r>
      <w:r w:rsidR="00154ED4" w:rsidRPr="00FD5D2E">
        <w:rPr>
          <w:rFonts w:hint="eastAsia"/>
        </w:rPr>
        <w:t>⑧</w:t>
      </w:r>
      <w:r w:rsidR="00154ED4">
        <w:t>1677</w:t>
      </w:r>
      <w:r w:rsidR="00154ED4">
        <w:rPr>
          <w:rFonts w:hint="eastAsia"/>
        </w:rPr>
        <w:t>は、</w:t>
      </w:r>
      <w:r w:rsidR="00154ED4">
        <w:rPr>
          <w:rFonts w:asciiTheme="minorEastAsia" w:hAnsiTheme="minorEastAsia" w:hint="eastAsia"/>
        </w:rPr>
        <w:t>新武陵県が洞庭郡治であったという決定的な証拠とはいえない</w:t>
      </w:r>
      <w:r w:rsidR="007A0223">
        <w:rPr>
          <w:rFonts w:asciiTheme="minorEastAsia" w:hAnsiTheme="minorEastAsia" w:hint="eastAsia"/>
        </w:rPr>
        <w:t>。</w:t>
      </w:r>
      <w:r w:rsidR="00154ED4">
        <w:rPr>
          <w:rFonts w:asciiTheme="minorEastAsia" w:hAnsiTheme="minorEastAsia" w:hint="eastAsia"/>
        </w:rPr>
        <w:t>むしろ、史料からうかがえる新武陵県の特殊性は、洞庭郡尉府の治所であったことに起因すると考えられるのである。</w:t>
      </w:r>
    </w:p>
    <w:p w:rsidR="00DE0F12" w:rsidRPr="00154ED4" w:rsidRDefault="00DE0F12" w:rsidP="00190EFC"/>
    <w:p w:rsidR="00ED2B8C" w:rsidRDefault="00ED2B8C" w:rsidP="00190EFC">
      <w:r>
        <w:rPr>
          <w:rFonts w:hint="eastAsia"/>
        </w:rPr>
        <w:t xml:space="preserve">　新武陵県</w:t>
      </w:r>
      <w:r w:rsidR="00154ED4">
        <w:rPr>
          <w:rFonts w:hint="eastAsia"/>
        </w:rPr>
        <w:t>でないのであれば、いったい</w:t>
      </w:r>
      <w:r>
        <w:rPr>
          <w:rFonts w:hint="eastAsia"/>
        </w:rPr>
        <w:t>ど</w:t>
      </w:r>
      <w:r w:rsidR="00EA2E2E">
        <w:rPr>
          <w:rFonts w:hint="eastAsia"/>
        </w:rPr>
        <w:t>の県</w:t>
      </w:r>
      <w:r w:rsidR="00154ED4">
        <w:rPr>
          <w:rFonts w:hint="eastAsia"/>
        </w:rPr>
        <w:t>が洞庭郡治であったのか</w:t>
      </w:r>
      <w:r w:rsidR="00EA2E2E">
        <w:rPr>
          <w:rFonts w:hint="eastAsia"/>
        </w:rPr>
        <w:t>。結論からいえば、沅陵県こそがそれに該当する</w:t>
      </w:r>
      <w:r>
        <w:rPr>
          <w:rFonts w:hint="eastAsia"/>
        </w:rPr>
        <w:t>と考えられる。</w:t>
      </w:r>
    </w:p>
    <w:p w:rsidR="00ED2B8C" w:rsidRDefault="00EA2E2E" w:rsidP="00190EFC">
      <w:r>
        <w:rPr>
          <w:rFonts w:hint="eastAsia"/>
        </w:rPr>
        <w:t xml:space="preserve">　まず、</w:t>
      </w:r>
      <w:r w:rsidRPr="00FD5D2E">
        <w:rPr>
          <w:rFonts w:hint="eastAsia"/>
        </w:rPr>
        <w:t>J1</w:t>
      </w:r>
      <w:r>
        <w:rPr>
          <w:rFonts w:hint="eastAsia"/>
        </w:rPr>
        <w:t>⑧</w:t>
      </w:r>
      <w:r>
        <w:t>173</w:t>
      </w:r>
      <w:r w:rsidR="0087641D">
        <w:rPr>
          <w:rFonts w:hint="eastAsia"/>
        </w:rPr>
        <w:t>に</w:t>
      </w:r>
      <w:r w:rsidR="00896174">
        <w:rPr>
          <w:rFonts w:hint="eastAsia"/>
        </w:rPr>
        <w:t>こ</w:t>
      </w:r>
      <w:r w:rsidR="0087641D">
        <w:rPr>
          <w:rFonts w:hint="eastAsia"/>
        </w:rPr>
        <w:t>のような記述がある。</w:t>
      </w:r>
    </w:p>
    <w:p w:rsidR="00EA2E2E" w:rsidRDefault="00EA2E2E" w:rsidP="00190EFC"/>
    <w:p w:rsidR="00EA2E2E" w:rsidRDefault="00EA2E2E" w:rsidP="00EA2E2E">
      <w:pPr>
        <w:ind w:firstLineChars="200" w:firstLine="420"/>
        <w:rPr>
          <w:rFonts w:asciiTheme="minorEastAsia" w:hAnsiTheme="minorEastAsia"/>
          <w:lang w:eastAsia="zh-TW"/>
        </w:rPr>
      </w:pPr>
      <w:r>
        <w:rPr>
          <w:rFonts w:asciiTheme="minorEastAsia" w:hAnsiTheme="minorEastAsia" w:hint="eastAsia"/>
          <w:lang w:eastAsia="zh-TW"/>
        </w:rPr>
        <w:t>卅一年六月壬午朔庚戌、</w:t>
      </w:r>
      <w:r w:rsidRPr="00492EDA">
        <w:rPr>
          <w:rFonts w:asciiTheme="minorEastAsia" w:hAnsiTheme="minorEastAsia" w:hint="eastAsia"/>
          <w:lang w:eastAsia="zh-TW"/>
        </w:rPr>
        <w:t>庫武敢言之</w:t>
      </w:r>
      <w:r>
        <w:rPr>
          <w:rFonts w:asciiTheme="minorEastAsia" w:hAnsiTheme="minorEastAsia" w:hint="eastAsia"/>
          <w:lang w:eastAsia="zh-TW"/>
        </w:rPr>
        <w:t>。</w:t>
      </w:r>
      <w:r w:rsidRPr="00492EDA">
        <w:rPr>
          <w:rFonts w:asciiTheme="minorEastAsia" w:hAnsiTheme="minorEastAsia" w:hint="eastAsia"/>
          <w:lang w:eastAsia="zh-TW"/>
        </w:rPr>
        <w:t>廷書曰令史操律令詣廷讎</w:t>
      </w:r>
      <w:r>
        <w:rPr>
          <w:rFonts w:asciiTheme="minorEastAsia" w:hAnsiTheme="minorEastAsia" w:hint="eastAsia"/>
          <w:lang w:eastAsia="zh-TW"/>
        </w:rPr>
        <w:t>、</w:t>
      </w:r>
    </w:p>
    <w:p w:rsidR="00EA2E2E" w:rsidRDefault="00EA2E2E" w:rsidP="00EA2E2E">
      <w:pPr>
        <w:ind w:firstLineChars="200" w:firstLine="420"/>
        <w:rPr>
          <w:rFonts w:asciiTheme="minorEastAsia" w:eastAsia="PMingLiU" w:hAnsiTheme="minorEastAsia"/>
          <w:lang w:eastAsia="zh-TW"/>
        </w:rPr>
      </w:pPr>
      <w:r w:rsidRPr="00492EDA">
        <w:rPr>
          <w:rFonts w:asciiTheme="minorEastAsia" w:hAnsiTheme="minorEastAsia" w:hint="eastAsia"/>
        </w:rPr>
        <w:t>署書到</w:t>
      </w:r>
      <w:r>
        <w:rPr>
          <w:rFonts w:asciiTheme="minorEastAsia" w:hAnsiTheme="minorEastAsia" w:hint="eastAsia"/>
        </w:rPr>
        <w:t>・</w:t>
      </w:r>
      <w:r w:rsidRPr="00492EDA">
        <w:rPr>
          <w:rFonts w:asciiTheme="minorEastAsia" w:hAnsiTheme="minorEastAsia" w:hint="eastAsia"/>
        </w:rPr>
        <w:t>吏起時。有追。</w:t>
      </w:r>
      <w:r>
        <w:rPr>
          <w:rFonts w:asciiTheme="minorEastAsia" w:hAnsiTheme="minorEastAsia" w:hint="eastAsia"/>
          <w:lang w:eastAsia="zh-TW"/>
        </w:rPr>
        <w:t>●</w:t>
      </w:r>
      <w:r w:rsidRPr="00492EDA">
        <w:rPr>
          <w:rFonts w:asciiTheme="minorEastAsia" w:hAnsiTheme="minorEastAsia" w:hint="eastAsia"/>
          <w:lang w:eastAsia="zh-TW"/>
        </w:rPr>
        <w:t>今以庚戌遣佐處讎。</w:t>
      </w:r>
    </w:p>
    <w:p w:rsidR="00EA2E2E" w:rsidRPr="00492EDA" w:rsidRDefault="00EA2E2E" w:rsidP="00EA2E2E">
      <w:pPr>
        <w:ind w:firstLineChars="200" w:firstLine="420"/>
        <w:rPr>
          <w:rFonts w:asciiTheme="minorEastAsia" w:hAnsiTheme="minorEastAsia"/>
          <w:lang w:eastAsia="zh-TW"/>
        </w:rPr>
      </w:pPr>
      <w:r w:rsidRPr="00492EDA">
        <w:rPr>
          <w:rFonts w:asciiTheme="minorEastAsia" w:hAnsiTheme="minorEastAsia" w:hint="eastAsia"/>
          <w:lang w:eastAsia="zh-TW"/>
        </w:rPr>
        <w:t>敢言之。</w:t>
      </w:r>
      <w:r>
        <w:rPr>
          <w:rFonts w:asciiTheme="minorEastAsia" w:hAnsiTheme="minorEastAsia" w:hint="eastAsia"/>
          <w:lang w:eastAsia="zh-TW"/>
        </w:rPr>
        <w:t>（正面）</w:t>
      </w:r>
    </w:p>
    <w:p w:rsidR="00EA2E2E" w:rsidRPr="00EA2E2E" w:rsidRDefault="00EA2E2E" w:rsidP="00EA2E2E">
      <w:pPr>
        <w:ind w:firstLineChars="200" w:firstLine="420"/>
        <w:rPr>
          <w:lang w:eastAsia="zh-TW"/>
        </w:rPr>
      </w:pPr>
      <w:r w:rsidRPr="00492EDA">
        <w:rPr>
          <w:rFonts w:asciiTheme="minorEastAsia" w:hAnsiTheme="minorEastAsia" w:hint="eastAsia"/>
          <w:lang w:eastAsia="zh-TW"/>
        </w:rPr>
        <w:t>七月壬子日中</w:t>
      </w:r>
      <w:r>
        <w:rPr>
          <w:rFonts w:asciiTheme="minorEastAsia" w:hAnsiTheme="minorEastAsia" w:hint="eastAsia"/>
          <w:lang w:eastAsia="zh-TW"/>
        </w:rPr>
        <w:t>、</w:t>
      </w:r>
      <w:r w:rsidRPr="00492EDA">
        <w:rPr>
          <w:rFonts w:asciiTheme="minorEastAsia" w:hAnsiTheme="minorEastAsia" w:hint="eastAsia"/>
          <w:lang w:eastAsia="zh-TW"/>
        </w:rPr>
        <w:t>佐處以來。</w:t>
      </w:r>
      <w:r>
        <w:rPr>
          <w:rFonts w:asciiTheme="minorEastAsia" w:hAnsiTheme="minorEastAsia" w:hint="eastAsia"/>
          <w:lang w:eastAsia="zh-TW"/>
        </w:rPr>
        <w:t>／</w:t>
      </w:r>
      <w:r w:rsidRPr="00492EDA">
        <w:rPr>
          <w:rFonts w:asciiTheme="minorEastAsia" w:hAnsiTheme="minorEastAsia" w:hint="eastAsia"/>
          <w:lang w:eastAsia="zh-TW"/>
        </w:rPr>
        <w:t>端發。</w:t>
      </w:r>
      <w:r>
        <w:rPr>
          <w:rFonts w:asciiTheme="minorEastAsia" w:hAnsiTheme="minorEastAsia" w:hint="eastAsia"/>
          <w:lang w:eastAsia="zh-TW"/>
        </w:rPr>
        <w:t xml:space="preserve">　</w:t>
      </w:r>
      <w:r w:rsidRPr="00492EDA">
        <w:rPr>
          <w:rFonts w:asciiTheme="minorEastAsia" w:hAnsiTheme="minorEastAsia" w:hint="eastAsia"/>
          <w:lang w:eastAsia="zh-TW"/>
        </w:rPr>
        <w:t>處手。</w:t>
      </w:r>
      <w:r>
        <w:rPr>
          <w:rFonts w:asciiTheme="minorEastAsia" w:hAnsiTheme="minorEastAsia" w:hint="eastAsia"/>
          <w:lang w:eastAsia="zh-TW"/>
        </w:rPr>
        <w:t>（背面）</w:t>
      </w:r>
    </w:p>
    <w:p w:rsidR="0087641D" w:rsidRDefault="0087641D" w:rsidP="00190EFC">
      <w:pPr>
        <w:rPr>
          <w:rFonts w:asciiTheme="minorEastAsia" w:eastAsia="PMingLiU" w:hAnsiTheme="minorEastAsia"/>
          <w:lang w:eastAsia="zh-TW"/>
        </w:rPr>
      </w:pPr>
    </w:p>
    <w:p w:rsidR="00335E5A" w:rsidRPr="00AE3440" w:rsidRDefault="00F737E1" w:rsidP="00190EFC">
      <w:pPr>
        <w:rPr>
          <w:rFonts w:asciiTheme="minorEastAsia" w:hAnsiTheme="minorEastAsia"/>
        </w:rPr>
      </w:pPr>
      <w:r>
        <w:rPr>
          <w:rFonts w:asciiTheme="minorEastAsia" w:hAnsiTheme="minorEastAsia" w:hint="eastAsia"/>
        </w:rPr>
        <w:t>県廷からの指示書に従い、</w:t>
      </w:r>
      <w:r w:rsidR="00335E5A">
        <w:rPr>
          <w:rFonts w:asciiTheme="minorEastAsia" w:hAnsiTheme="minorEastAsia" w:hint="eastAsia"/>
        </w:rPr>
        <w:t>県官の一種である</w:t>
      </w:r>
      <w:r>
        <w:rPr>
          <w:rFonts w:asciiTheme="minorEastAsia" w:hAnsiTheme="minorEastAsia" w:hint="eastAsia"/>
        </w:rPr>
        <w:t>庫から佐を派遣して</w:t>
      </w:r>
      <w:r w:rsidR="00335E5A">
        <w:rPr>
          <w:rFonts w:asciiTheme="minorEastAsia" w:hAnsiTheme="minorEastAsia" w:hint="eastAsia"/>
        </w:rPr>
        <w:t>、</w:t>
      </w:r>
      <w:r>
        <w:rPr>
          <w:rFonts w:asciiTheme="minorEastAsia" w:hAnsiTheme="minorEastAsia" w:hint="eastAsia"/>
        </w:rPr>
        <w:t>県廷において律令の校勘を行わせるという内容である。</w:t>
      </w:r>
      <w:r w:rsidR="00AE3440">
        <w:rPr>
          <w:rFonts w:asciiTheme="minorEastAsia" w:hAnsiTheme="minorEastAsia" w:hint="eastAsia"/>
        </w:rPr>
        <w:t>こ</w:t>
      </w:r>
      <w:r w:rsidR="00154ED4">
        <w:rPr>
          <w:rFonts w:asciiTheme="minorEastAsia" w:hAnsiTheme="minorEastAsia" w:hint="eastAsia"/>
        </w:rPr>
        <w:t>のこと</w:t>
      </w:r>
      <w:r w:rsidR="00AE3440">
        <w:rPr>
          <w:rFonts w:asciiTheme="minorEastAsia" w:hAnsiTheme="minorEastAsia" w:hint="eastAsia"/>
        </w:rPr>
        <w:t>から、県</w:t>
      </w:r>
      <w:r w:rsidR="00AA0D63">
        <w:rPr>
          <w:rFonts w:asciiTheme="minorEastAsia" w:hAnsiTheme="minorEastAsia" w:hint="eastAsia"/>
        </w:rPr>
        <w:t>レベル</w:t>
      </w:r>
      <w:r w:rsidR="00154ED4">
        <w:rPr>
          <w:rFonts w:asciiTheme="minorEastAsia" w:hAnsiTheme="minorEastAsia" w:hint="eastAsia"/>
        </w:rPr>
        <w:t>で用いられる律令は、県の中枢である県廷が</w:t>
      </w:r>
      <w:r w:rsidR="00AE3440">
        <w:rPr>
          <w:rFonts w:asciiTheme="minorEastAsia" w:hAnsiTheme="minorEastAsia" w:hint="eastAsia"/>
        </w:rPr>
        <w:t>所蔵</w:t>
      </w:r>
      <w:r w:rsidR="00154ED4">
        <w:rPr>
          <w:rFonts w:asciiTheme="minorEastAsia" w:hAnsiTheme="minorEastAsia" w:hint="eastAsia"/>
        </w:rPr>
        <w:t>する</w:t>
      </w:r>
      <w:r w:rsidR="00AE3440">
        <w:rPr>
          <w:rFonts w:asciiTheme="minorEastAsia" w:hAnsiTheme="minorEastAsia" w:hint="eastAsia"/>
        </w:rPr>
        <w:t>テ</w:t>
      </w:r>
      <w:r w:rsidR="00154ED4">
        <w:rPr>
          <w:rFonts w:asciiTheme="minorEastAsia" w:hAnsiTheme="minorEastAsia" w:hint="eastAsia"/>
        </w:rPr>
        <w:t>キ</w:t>
      </w:r>
      <w:r w:rsidR="00AE3440">
        <w:rPr>
          <w:rFonts w:asciiTheme="minorEastAsia" w:hAnsiTheme="minorEastAsia" w:hint="eastAsia"/>
        </w:rPr>
        <w:t>ストを</w:t>
      </w:r>
      <w:r w:rsidR="00742411">
        <w:rPr>
          <w:rFonts w:asciiTheme="minorEastAsia" w:hAnsiTheme="minorEastAsia" w:hint="eastAsia"/>
        </w:rPr>
        <w:t>基準</w:t>
      </w:r>
      <w:r w:rsidR="00AE3440">
        <w:rPr>
          <w:rFonts w:asciiTheme="minorEastAsia" w:hAnsiTheme="minorEastAsia" w:hint="eastAsia"/>
        </w:rPr>
        <w:t>としていたことがわかる。ちなみに、睡虎地秦簡「秦律十八種」</w:t>
      </w:r>
      <w:r w:rsidR="00AE3440" w:rsidRPr="00AE3440">
        <w:t>186</w:t>
      </w:r>
      <w:r w:rsidR="00AE3440">
        <w:rPr>
          <w:rFonts w:asciiTheme="minorEastAsia" w:hAnsiTheme="minorEastAsia" w:hint="eastAsia"/>
        </w:rPr>
        <w:t>簡</w:t>
      </w:r>
      <w:r w:rsidR="00896174">
        <w:rPr>
          <w:rFonts w:asciiTheme="minorEastAsia" w:hAnsiTheme="minorEastAsia" w:hint="eastAsia"/>
        </w:rPr>
        <w:t>で</w:t>
      </w:r>
      <w:r w:rsidR="00AE3440">
        <w:rPr>
          <w:rFonts w:asciiTheme="minorEastAsia" w:hAnsiTheme="minorEastAsia" w:hint="eastAsia"/>
        </w:rPr>
        <w:t>は、</w:t>
      </w:r>
      <w:r w:rsidR="00896174">
        <w:rPr>
          <w:rFonts w:asciiTheme="minorEastAsia" w:hAnsiTheme="minorEastAsia" w:hint="eastAsia"/>
        </w:rPr>
        <w:t>（「県廷」と明示されてはいないが）</w:t>
      </w:r>
      <w:r w:rsidR="00AE3440">
        <w:rPr>
          <w:rFonts w:asciiTheme="minorEastAsia" w:hAnsiTheme="minorEastAsia" w:hint="eastAsia"/>
        </w:rPr>
        <w:t>県が県内に所在する都官に告げ、その用</w:t>
      </w:r>
      <w:r w:rsidR="00896174">
        <w:rPr>
          <w:rFonts w:asciiTheme="minorEastAsia" w:hAnsiTheme="minorEastAsia" w:hint="eastAsia"/>
        </w:rPr>
        <w:t>い</w:t>
      </w:r>
      <w:r w:rsidR="00AE3440">
        <w:rPr>
          <w:rFonts w:asciiTheme="minorEastAsia" w:hAnsiTheme="minorEastAsia" w:hint="eastAsia"/>
        </w:rPr>
        <w:t>る律を写させる</w:t>
      </w:r>
      <w:r w:rsidR="00896174">
        <w:rPr>
          <w:rFonts w:asciiTheme="minorEastAsia" w:hAnsiTheme="minorEastAsia" w:hint="eastAsia"/>
        </w:rPr>
        <w:t>よう</w:t>
      </w:r>
      <w:r w:rsidR="00AE3440">
        <w:rPr>
          <w:rFonts w:asciiTheme="minorEastAsia" w:hAnsiTheme="minorEastAsia" w:hint="eastAsia"/>
        </w:rPr>
        <w:t>規定</w:t>
      </w:r>
      <w:r w:rsidR="00896174">
        <w:rPr>
          <w:rFonts w:asciiTheme="minorEastAsia" w:hAnsiTheme="minorEastAsia" w:hint="eastAsia"/>
        </w:rPr>
        <w:t>されている</w:t>
      </w:r>
      <w:r w:rsidR="00896174">
        <w:rPr>
          <w:rStyle w:val="a5"/>
          <w:rFonts w:asciiTheme="minorEastAsia" w:hAnsiTheme="minorEastAsia"/>
        </w:rPr>
        <w:endnoteReference w:id="7"/>
      </w:r>
      <w:r w:rsidR="00AE3440">
        <w:rPr>
          <w:rFonts w:asciiTheme="minorEastAsia" w:hAnsiTheme="minorEastAsia" w:hint="eastAsia"/>
        </w:rPr>
        <w:t>。</w:t>
      </w:r>
    </w:p>
    <w:p w:rsidR="00EA2E2E" w:rsidRDefault="00896174" w:rsidP="00190EFC">
      <w:pPr>
        <w:rPr>
          <w:rFonts w:asciiTheme="minorEastAsia" w:hAnsiTheme="minorEastAsia"/>
        </w:rPr>
      </w:pPr>
      <w:r>
        <w:rPr>
          <w:rFonts w:asciiTheme="minorEastAsia" w:hAnsiTheme="minorEastAsia" w:hint="eastAsia"/>
        </w:rPr>
        <w:t xml:space="preserve">　</w:t>
      </w:r>
      <w:r w:rsidR="00AA0D63">
        <w:rPr>
          <w:rFonts w:asciiTheme="minorEastAsia" w:hAnsiTheme="minorEastAsia" w:hint="eastAsia"/>
        </w:rPr>
        <w:t>以上を踏まえたうえで、次に</w:t>
      </w:r>
      <w:r w:rsidR="00AA0D63" w:rsidRPr="00FD5D2E">
        <w:rPr>
          <w:rFonts w:hint="eastAsia"/>
        </w:rPr>
        <w:t>J1</w:t>
      </w:r>
      <w:r w:rsidR="00AA0D63">
        <w:rPr>
          <w:rFonts w:hint="eastAsia"/>
        </w:rPr>
        <w:t>⑥</w:t>
      </w:r>
      <w:r w:rsidR="00AA0D63">
        <w:rPr>
          <w:rFonts w:hint="eastAsia"/>
        </w:rPr>
        <w:t>4</w:t>
      </w:r>
      <w:r w:rsidR="00AA0D63">
        <w:rPr>
          <w:rFonts w:hint="eastAsia"/>
        </w:rPr>
        <w:t>を見て欲しい。</w:t>
      </w:r>
    </w:p>
    <w:p w:rsidR="00896174" w:rsidRPr="00F94300" w:rsidRDefault="00896174" w:rsidP="00190EFC">
      <w:pPr>
        <w:rPr>
          <w:rFonts w:asciiTheme="minorEastAsia" w:eastAsia="PMingLiU" w:hAnsiTheme="minorEastAsia"/>
        </w:rPr>
      </w:pPr>
    </w:p>
    <w:p w:rsidR="0087641D" w:rsidRDefault="0087641D" w:rsidP="0087641D">
      <w:pPr>
        <w:ind w:firstLineChars="200" w:firstLine="420"/>
        <w:rPr>
          <w:rFonts w:eastAsia="PMingLiU"/>
          <w:lang w:eastAsia="zh-TW"/>
        </w:rPr>
      </w:pPr>
      <w:r>
        <w:rPr>
          <w:rFonts w:hint="eastAsia"/>
          <w:lang w:eastAsia="zh-TW"/>
        </w:rPr>
        <w:t>□年四月□□朔己卯、</w:t>
      </w:r>
      <w:r w:rsidRPr="0087641D">
        <w:rPr>
          <w:rFonts w:hint="eastAsia"/>
          <w:lang w:eastAsia="zh-TW"/>
        </w:rPr>
        <w:t>遷陵守丞敦狐告船官</w:t>
      </w:r>
    </w:p>
    <w:p w:rsidR="0087641D" w:rsidRDefault="0087641D" w:rsidP="0087641D">
      <w:pPr>
        <w:ind w:firstLineChars="200" w:firstLine="420"/>
        <w:rPr>
          <w:rFonts w:ascii="ＭＳ 明朝" w:eastAsia="PMingLiU" w:hAnsi="ＭＳ 明朝" w:cs="ＭＳ 明朝"/>
          <w:lang w:eastAsia="zh-TW"/>
        </w:rPr>
      </w:pPr>
      <w:r w:rsidRPr="0087641D">
        <w:rPr>
          <w:rFonts w:hint="eastAsia"/>
          <w:lang w:eastAsia="zh-TW"/>
        </w:rPr>
        <w:t>□</w:t>
      </w:r>
      <w:r>
        <w:rPr>
          <w:rFonts w:hint="eastAsia"/>
          <w:lang w:eastAsia="zh-TW"/>
        </w:rPr>
        <w:t>令史懬讎律令沅陵、</w:t>
      </w:r>
      <w:r w:rsidRPr="0087641D">
        <w:rPr>
          <w:rFonts w:hint="eastAsia"/>
          <w:lang w:eastAsia="zh-TW"/>
        </w:rPr>
        <w:t>其假船二</w:t>
      </w:r>
      <w:r w:rsidRPr="0087641D">
        <w:rPr>
          <w:rFonts w:ascii="PMingLiU" w:eastAsia="PMingLiU" w:hAnsi="PMingLiU" w:cs="PMingLiU" w:hint="eastAsia"/>
          <w:lang w:eastAsia="zh-TW"/>
        </w:rPr>
        <w:t>㮴</w:t>
      </w:r>
      <w:r>
        <w:rPr>
          <w:rFonts w:ascii="ＭＳ 明朝" w:hAnsi="ＭＳ 明朝" w:cs="ＭＳ 明朝" w:hint="eastAsia"/>
          <w:lang w:eastAsia="zh-TW"/>
        </w:rPr>
        <w:t>、</w:t>
      </w:r>
      <w:r w:rsidRPr="0087641D">
        <w:rPr>
          <w:rFonts w:ascii="ＭＳ 明朝" w:hAnsi="ＭＳ 明朝" w:cs="ＭＳ 明朝"/>
          <w:lang w:eastAsia="zh-TW"/>
        </w:rPr>
        <w:t>勿</w:t>
      </w:r>
    </w:p>
    <w:p w:rsidR="0087641D" w:rsidRPr="00ED2B8C" w:rsidRDefault="0087641D" w:rsidP="0087641D">
      <w:pPr>
        <w:ind w:firstLineChars="200" w:firstLine="420"/>
      </w:pPr>
      <w:r w:rsidRPr="0087641D">
        <w:rPr>
          <w:rFonts w:ascii="ＭＳ 明朝" w:hAnsi="ＭＳ 明朝" w:cs="ＭＳ 明朝"/>
        </w:rPr>
        <w:t>留。</w:t>
      </w:r>
    </w:p>
    <w:p w:rsidR="00F3317D" w:rsidRDefault="00F3317D" w:rsidP="00190EFC"/>
    <w:p w:rsidR="00F3317D" w:rsidRDefault="0087641D" w:rsidP="00190EFC">
      <w:r>
        <w:rPr>
          <w:rFonts w:asciiTheme="minorEastAsia" w:hAnsiTheme="minorEastAsia" w:hint="eastAsia"/>
        </w:rPr>
        <w:t>令史が</w:t>
      </w:r>
      <w:r>
        <w:rPr>
          <w:rFonts w:hint="eastAsia"/>
        </w:rPr>
        <w:t>律令の</w:t>
      </w:r>
      <w:r w:rsidR="00823718">
        <w:rPr>
          <w:rFonts w:hint="eastAsia"/>
        </w:rPr>
        <w:t>校勘</w:t>
      </w:r>
      <w:r w:rsidR="00AA0D63">
        <w:rPr>
          <w:rFonts w:hint="eastAsia"/>
        </w:rPr>
        <w:t>をしに沅陵県へ行くので</w:t>
      </w:r>
      <w:r>
        <w:rPr>
          <w:rFonts w:hint="eastAsia"/>
        </w:rPr>
        <w:t>船</w:t>
      </w:r>
      <w:r w:rsidR="005157A0">
        <w:rPr>
          <w:rFonts w:hint="eastAsia"/>
        </w:rPr>
        <w:t>を</w:t>
      </w:r>
      <w:r>
        <w:rPr>
          <w:rFonts w:hint="eastAsia"/>
        </w:rPr>
        <w:t>2</w:t>
      </w:r>
      <w:r>
        <w:rPr>
          <w:rFonts w:hint="eastAsia"/>
        </w:rPr>
        <w:t>艘</w:t>
      </w:r>
      <w:r w:rsidR="005157A0">
        <w:rPr>
          <w:rFonts w:hint="eastAsia"/>
        </w:rPr>
        <w:t>貸し出す</w:t>
      </w:r>
      <w:r w:rsidR="00AA0D63">
        <w:rPr>
          <w:rFonts w:hint="eastAsia"/>
        </w:rPr>
        <w:t>よう、</w:t>
      </w:r>
      <w:r w:rsidRPr="0087641D">
        <w:rPr>
          <w:rFonts w:hint="eastAsia"/>
        </w:rPr>
        <w:t>遷陵守丞</w:t>
      </w:r>
      <w:r>
        <w:rPr>
          <w:rFonts w:hint="eastAsia"/>
        </w:rPr>
        <w:t>から船官</w:t>
      </w:r>
      <w:r w:rsidR="00AA0D63">
        <w:rPr>
          <w:rFonts w:hint="eastAsia"/>
        </w:rPr>
        <w:t>に対して</w:t>
      </w:r>
      <w:r w:rsidR="00823718">
        <w:rPr>
          <w:rFonts w:hint="eastAsia"/>
        </w:rPr>
        <w:t>通達した</w:t>
      </w:r>
      <w:r w:rsidR="00AA0D63">
        <w:rPr>
          <w:rFonts w:hint="eastAsia"/>
        </w:rPr>
        <w:t>文書</w:t>
      </w:r>
      <w:r w:rsidR="00823718">
        <w:rPr>
          <w:rFonts w:hint="eastAsia"/>
        </w:rPr>
        <w:t>である。</w:t>
      </w:r>
      <w:r w:rsidR="00AA0D63">
        <w:rPr>
          <w:rFonts w:hint="eastAsia"/>
        </w:rPr>
        <w:t>前述のように、</w:t>
      </w:r>
      <w:r w:rsidR="00AA0D63">
        <w:rPr>
          <w:rFonts w:asciiTheme="minorEastAsia" w:hAnsiTheme="minorEastAsia" w:hint="eastAsia"/>
        </w:rPr>
        <w:t>県レベルで用いられる律令は県の中枢である県廷において校勘が行われた。それならば、郡レベルで用いられる律令は郡の中枢である太守府所蔵のテ</w:t>
      </w:r>
      <w:r w:rsidR="005157A0">
        <w:rPr>
          <w:rFonts w:asciiTheme="minorEastAsia" w:hAnsiTheme="minorEastAsia" w:hint="eastAsia"/>
        </w:rPr>
        <w:t>キ</w:t>
      </w:r>
      <w:r w:rsidR="00AA0D63">
        <w:rPr>
          <w:rFonts w:asciiTheme="minorEastAsia" w:hAnsiTheme="minorEastAsia" w:hint="eastAsia"/>
        </w:rPr>
        <w:t>ストにもとづ</w:t>
      </w:r>
      <w:r w:rsidR="005157A0">
        <w:rPr>
          <w:rFonts w:asciiTheme="minorEastAsia" w:hAnsiTheme="minorEastAsia" w:hint="eastAsia"/>
        </w:rPr>
        <w:t>いて</w:t>
      </w:r>
      <w:r w:rsidR="00AA0D63">
        <w:rPr>
          <w:rFonts w:asciiTheme="minorEastAsia" w:hAnsiTheme="minorEastAsia" w:hint="eastAsia"/>
        </w:rPr>
        <w:t>行われたと</w:t>
      </w:r>
      <w:r w:rsidR="00742411">
        <w:rPr>
          <w:rFonts w:asciiTheme="minorEastAsia" w:hAnsiTheme="minorEastAsia" w:hint="eastAsia"/>
        </w:rPr>
        <w:t>す</w:t>
      </w:r>
      <w:r w:rsidR="00BA47C0">
        <w:rPr>
          <w:rFonts w:asciiTheme="minorEastAsia" w:hAnsiTheme="minorEastAsia" w:hint="eastAsia"/>
        </w:rPr>
        <w:t>るのが自然であろう。したがって、遷陵県廷の令史が律令の</w:t>
      </w:r>
      <w:r w:rsidR="00BA47C0">
        <w:rPr>
          <w:rFonts w:hint="eastAsia"/>
        </w:rPr>
        <w:t>校勘に赴く沅陵県こそ、洞庭太守府の所在地、すなわち洞庭郡治と見なし得るのである。</w:t>
      </w:r>
    </w:p>
    <w:p w:rsidR="005157A0" w:rsidRDefault="005157A0" w:rsidP="00190EFC"/>
    <w:p w:rsidR="00492EDA" w:rsidRDefault="00335E5A" w:rsidP="00190EFC">
      <w:r>
        <w:rPr>
          <w:rFonts w:hint="eastAsia"/>
        </w:rPr>
        <w:t xml:space="preserve">　</w:t>
      </w:r>
      <w:r w:rsidR="00917209">
        <w:rPr>
          <w:rFonts w:hint="eastAsia"/>
        </w:rPr>
        <w:t>張家山漢簡「二年律令」</w:t>
      </w:r>
      <w:r w:rsidR="00917209">
        <w:rPr>
          <w:rFonts w:hint="eastAsia"/>
        </w:rPr>
        <w:t>116</w:t>
      </w:r>
      <w:r w:rsidR="00917209">
        <w:rPr>
          <w:rFonts w:hint="eastAsia"/>
        </w:rPr>
        <w:t>～</w:t>
      </w:r>
      <w:r w:rsidR="00917209">
        <w:rPr>
          <w:rFonts w:hint="eastAsia"/>
        </w:rPr>
        <w:t>117</w:t>
      </w:r>
      <w:r w:rsidR="00917209">
        <w:rPr>
          <w:rFonts w:hint="eastAsia"/>
        </w:rPr>
        <w:t>簡によれば覆獄は、</w:t>
      </w:r>
    </w:p>
    <w:p w:rsidR="00492EDA" w:rsidRPr="00BA47C0" w:rsidRDefault="00917209" w:rsidP="00917209">
      <w:pPr>
        <w:rPr>
          <w:rFonts w:asciiTheme="minorEastAsia" w:hAnsiTheme="minorEastAsia"/>
        </w:rPr>
      </w:pPr>
      <w:r>
        <w:rPr>
          <w:rFonts w:asciiTheme="minorEastAsia" w:hAnsiTheme="minorEastAsia" w:hint="eastAsia"/>
        </w:rPr>
        <w:lastRenderedPageBreak/>
        <w:t xml:space="preserve">　</w:t>
      </w:r>
    </w:p>
    <w:p w:rsidR="0087641D" w:rsidRDefault="00917209" w:rsidP="00917209">
      <w:pPr>
        <w:ind w:left="420" w:hangingChars="200" w:hanging="420"/>
      </w:pPr>
      <w:r>
        <w:rPr>
          <w:rFonts w:hint="eastAsia"/>
        </w:rPr>
        <w:t xml:space="preserve">　　</w:t>
      </w:r>
      <w:r>
        <w:rPr>
          <w:rFonts w:ascii="ＭＳ 明朝" w:hAnsi="ＭＳ 明朝" w:cs="ＭＳ 明朝" w:hint="eastAsia"/>
          <w:lang w:eastAsia="zh-TW"/>
        </w:rPr>
        <w:t>…〈略〉…</w:t>
      </w:r>
      <w:r w:rsidRPr="00917209">
        <w:rPr>
          <w:rFonts w:hint="eastAsia"/>
          <w:lang w:eastAsia="zh-TW"/>
        </w:rPr>
        <w:t>气（乞）鞫者各辭在所縣道、縣道官令、長、丞謹聽、書其气（乞）鞫、上獄屬所二</w:t>
      </w:r>
      <w:r w:rsidR="008C35C2">
        <w:rPr>
          <w:rFonts w:hint="eastAsia"/>
          <w:lang w:eastAsia="zh-TW"/>
        </w:rPr>
        <w:t>千石官、二千石官令都吏覆之。</w:t>
      </w:r>
      <w:r w:rsidR="008C35C2">
        <w:rPr>
          <w:rFonts w:hint="eastAsia"/>
        </w:rPr>
        <w:t>都吏所覆治、廷及郡各移旁近郡、御史・</w:t>
      </w:r>
      <w:r w:rsidRPr="00917209">
        <w:rPr>
          <w:rFonts w:hint="eastAsia"/>
        </w:rPr>
        <w:t>丞相所覆治移廷。</w:t>
      </w:r>
    </w:p>
    <w:p w:rsidR="00492EDA" w:rsidRDefault="00492EDA" w:rsidP="00190EFC"/>
    <w:p w:rsidR="00D418E3" w:rsidRDefault="00917209" w:rsidP="00190EFC">
      <w:r>
        <w:rPr>
          <w:rFonts w:hint="eastAsia"/>
        </w:rPr>
        <w:t>というよう</w:t>
      </w:r>
      <w:r w:rsidR="008C35C2">
        <w:rPr>
          <w:rFonts w:hint="eastAsia"/>
        </w:rPr>
        <w:t>に、二千石官隷下の</w:t>
      </w:r>
      <w:r w:rsidR="00BD4DB9">
        <w:rPr>
          <w:rFonts w:hint="eastAsia"/>
        </w:rPr>
        <w:t>都</w:t>
      </w:r>
      <w:r w:rsidR="008C35C2">
        <w:rPr>
          <w:rFonts w:hint="eastAsia"/>
        </w:rPr>
        <w:t>吏によって行われる</w:t>
      </w:r>
      <w:r w:rsidR="00D418E3">
        <w:rPr>
          <w:rFonts w:hint="eastAsia"/>
        </w:rPr>
        <w:t>もの</w:t>
      </w:r>
      <w:r w:rsidR="008C35C2">
        <w:rPr>
          <w:rFonts w:hint="eastAsia"/>
        </w:rPr>
        <w:t>であった。</w:t>
      </w:r>
      <w:r w:rsidR="005547A4">
        <w:rPr>
          <w:rFonts w:hint="eastAsia"/>
        </w:rPr>
        <w:t>したがって都吏は、基本的に郡守府の官吏と考えられるわけである。</w:t>
      </w:r>
    </w:p>
    <w:p w:rsidR="00917209" w:rsidRDefault="005547A4" w:rsidP="00D418E3">
      <w:pPr>
        <w:ind w:firstLineChars="100" w:firstLine="210"/>
      </w:pPr>
      <w:r>
        <w:rPr>
          <w:rFonts w:hint="eastAsia"/>
        </w:rPr>
        <w:t>しか</w:t>
      </w:r>
      <w:r w:rsidR="00DF198B">
        <w:rPr>
          <w:rFonts w:hint="eastAsia"/>
        </w:rPr>
        <w:t>し里耶秦簡には、本来県の属吏であるはずの</w:t>
      </w:r>
      <w:r w:rsidR="00DF198B" w:rsidRPr="00DF198B">
        <w:rPr>
          <w:rFonts w:hint="eastAsia"/>
        </w:rPr>
        <w:t>沅陵獄佐</w:t>
      </w:r>
      <w:r w:rsidR="00DF198B">
        <w:rPr>
          <w:rFonts w:hint="eastAsia"/>
        </w:rPr>
        <w:t>が覆獄を担当していたことを示す記述が存在する。</w:t>
      </w:r>
    </w:p>
    <w:p w:rsidR="00DF198B" w:rsidRDefault="00DF198B" w:rsidP="00190EFC"/>
    <w:p w:rsidR="00DF198B" w:rsidRDefault="00DF198B" w:rsidP="00190EFC">
      <w:pPr>
        <w:rPr>
          <w:lang w:eastAsia="zh-TW"/>
        </w:rPr>
      </w:pPr>
      <w:r>
        <w:rPr>
          <w:rFonts w:hint="eastAsia"/>
        </w:rPr>
        <w:t xml:space="preserve">　　</w:t>
      </w:r>
      <w:r>
        <w:rPr>
          <w:rFonts w:hint="eastAsia"/>
          <w:lang w:eastAsia="zh-TW"/>
        </w:rPr>
        <w:t>覆獄沅陵獄佐</w:t>
      </w:r>
    </w:p>
    <w:p w:rsidR="00DF198B" w:rsidRDefault="00DF198B" w:rsidP="00DF198B">
      <w:pPr>
        <w:ind w:firstLineChars="200" w:firstLine="420"/>
        <w:rPr>
          <w:lang w:eastAsia="zh-TW"/>
        </w:rPr>
      </w:pPr>
      <w:r>
        <w:rPr>
          <w:rFonts w:hint="eastAsia"/>
          <w:lang w:eastAsia="zh-TW"/>
        </w:rPr>
        <w:t>己治所遷陵傳洞庭（</w:t>
      </w:r>
      <w:r>
        <w:rPr>
          <w:rFonts w:hint="eastAsia"/>
          <w:lang w:eastAsia="zh-TW"/>
        </w:rPr>
        <w:t>J1</w:t>
      </w:r>
      <w:r>
        <w:rPr>
          <w:rFonts w:hint="eastAsia"/>
          <w:lang w:eastAsia="zh-TW"/>
        </w:rPr>
        <w:t>⑧</w:t>
      </w:r>
      <w:r w:rsidRPr="00DF198B">
        <w:rPr>
          <w:rFonts w:ascii="Century" w:hAnsi="Century"/>
          <w:kern w:val="0"/>
          <w:szCs w:val="21"/>
          <w:lang w:eastAsia="zh-TW"/>
        </w:rPr>
        <w:t>255</w:t>
      </w:r>
      <w:r>
        <w:rPr>
          <w:rFonts w:hint="eastAsia"/>
          <w:lang w:eastAsia="zh-TW"/>
        </w:rPr>
        <w:t>）</w:t>
      </w:r>
    </w:p>
    <w:p w:rsidR="00DF198B" w:rsidRDefault="00DF198B" w:rsidP="00DF198B">
      <w:pPr>
        <w:ind w:firstLineChars="200" w:firstLine="420"/>
        <w:rPr>
          <w:rFonts w:eastAsia="PMingLiU"/>
          <w:lang w:eastAsia="zh-TW"/>
        </w:rPr>
      </w:pPr>
    </w:p>
    <w:p w:rsidR="00DF198B" w:rsidRPr="00DF198B" w:rsidRDefault="00DF198B" w:rsidP="00DF198B">
      <w:pPr>
        <w:ind w:firstLineChars="200" w:firstLine="420"/>
        <w:rPr>
          <w:rFonts w:eastAsia="PMingLiU"/>
          <w:lang w:eastAsia="zh-TW"/>
        </w:rPr>
      </w:pPr>
      <w:r>
        <w:rPr>
          <w:rFonts w:hint="eastAsia"/>
          <w:lang w:eastAsia="zh-TW"/>
        </w:rPr>
        <w:t>覆獄沅陵獄佐己治</w:t>
      </w:r>
    </w:p>
    <w:p w:rsidR="00DF198B" w:rsidRDefault="00DF198B" w:rsidP="00DF198B">
      <w:pPr>
        <w:ind w:firstLineChars="200" w:firstLine="420"/>
        <w:rPr>
          <w:lang w:eastAsia="zh-TW"/>
        </w:rPr>
      </w:pPr>
      <w:r w:rsidRPr="00DF198B">
        <w:rPr>
          <w:rFonts w:hint="eastAsia"/>
          <w:lang w:eastAsia="zh-TW"/>
        </w:rPr>
        <w:t>在所洞庭</w:t>
      </w:r>
      <w:r>
        <w:rPr>
          <w:rFonts w:hint="eastAsia"/>
          <w:lang w:eastAsia="zh-TW"/>
        </w:rPr>
        <w:t>（</w:t>
      </w:r>
      <w:r>
        <w:rPr>
          <w:rFonts w:hint="eastAsia"/>
          <w:lang w:eastAsia="zh-TW"/>
        </w:rPr>
        <w:t>J1</w:t>
      </w:r>
      <w:r>
        <w:rPr>
          <w:rFonts w:hint="eastAsia"/>
          <w:lang w:eastAsia="zh-TW"/>
        </w:rPr>
        <w:t>⑧</w:t>
      </w:r>
      <w:r w:rsidRPr="00DF198B">
        <w:rPr>
          <w:rFonts w:ascii="Century" w:hAnsi="Century"/>
          <w:kern w:val="0"/>
          <w:szCs w:val="21"/>
          <w:lang w:eastAsia="zh-TW"/>
        </w:rPr>
        <w:t>2</w:t>
      </w:r>
      <w:r>
        <w:rPr>
          <w:rFonts w:ascii="Century" w:hAnsi="Century"/>
          <w:kern w:val="0"/>
          <w:szCs w:val="21"/>
          <w:lang w:eastAsia="zh-TW"/>
        </w:rPr>
        <w:t>6</w:t>
      </w:r>
      <w:r w:rsidRPr="00DF198B">
        <w:rPr>
          <w:rFonts w:ascii="Century" w:hAnsi="Century"/>
          <w:kern w:val="0"/>
          <w:szCs w:val="21"/>
          <w:lang w:eastAsia="zh-TW"/>
        </w:rPr>
        <w:t>5</w:t>
      </w:r>
      <w:r>
        <w:rPr>
          <w:rFonts w:hint="eastAsia"/>
          <w:lang w:eastAsia="zh-TW"/>
        </w:rPr>
        <w:t>）</w:t>
      </w:r>
    </w:p>
    <w:p w:rsidR="00DF198B" w:rsidRDefault="00DF198B" w:rsidP="00190EFC">
      <w:pPr>
        <w:rPr>
          <w:rFonts w:eastAsia="PMingLiU"/>
          <w:lang w:eastAsia="zh-TW"/>
        </w:rPr>
      </w:pPr>
      <w:r>
        <w:rPr>
          <w:rFonts w:hint="eastAsia"/>
          <w:lang w:eastAsia="zh-TW"/>
        </w:rPr>
        <w:t xml:space="preserve">　　</w:t>
      </w:r>
    </w:p>
    <w:p w:rsidR="00DF198B" w:rsidRDefault="00DF198B" w:rsidP="00DF198B">
      <w:pPr>
        <w:ind w:firstLineChars="200" w:firstLine="420"/>
        <w:rPr>
          <w:lang w:eastAsia="zh-TW"/>
        </w:rPr>
      </w:pPr>
      <w:r w:rsidRPr="00DF198B">
        <w:rPr>
          <w:rFonts w:hint="eastAsia"/>
          <w:lang w:eastAsia="zh-TW"/>
        </w:rPr>
        <w:t>覆獄沅陵獄佐己治在所洞庭</w:t>
      </w:r>
      <w:r>
        <w:rPr>
          <w:rFonts w:hint="eastAsia"/>
          <w:lang w:eastAsia="zh-TW"/>
        </w:rPr>
        <w:t>（</w:t>
      </w:r>
      <w:r>
        <w:rPr>
          <w:rFonts w:hint="eastAsia"/>
          <w:lang w:eastAsia="zh-TW"/>
        </w:rPr>
        <w:t>J1</w:t>
      </w:r>
      <w:r>
        <w:rPr>
          <w:rFonts w:hint="eastAsia"/>
          <w:lang w:eastAsia="zh-TW"/>
        </w:rPr>
        <w:t>⑧</w:t>
      </w:r>
      <w:r>
        <w:rPr>
          <w:rFonts w:ascii="Century" w:hAnsi="Century"/>
          <w:kern w:val="0"/>
          <w:szCs w:val="21"/>
          <w:lang w:eastAsia="zh-TW"/>
        </w:rPr>
        <w:t>492</w:t>
      </w:r>
      <w:r>
        <w:rPr>
          <w:rFonts w:hint="eastAsia"/>
          <w:lang w:eastAsia="zh-TW"/>
        </w:rPr>
        <w:t>）</w:t>
      </w:r>
    </w:p>
    <w:p w:rsidR="00DF198B" w:rsidRDefault="00DF198B" w:rsidP="00190EFC">
      <w:pPr>
        <w:rPr>
          <w:rFonts w:asciiTheme="minorEastAsia" w:eastAsia="PMingLiU" w:hAnsiTheme="minorEastAsia"/>
          <w:lang w:eastAsia="zh-TW"/>
        </w:rPr>
      </w:pPr>
      <w:r>
        <w:rPr>
          <w:rFonts w:asciiTheme="minorEastAsia" w:hAnsiTheme="minorEastAsia" w:hint="eastAsia"/>
          <w:lang w:eastAsia="zh-TW"/>
        </w:rPr>
        <w:t xml:space="preserve">　　</w:t>
      </w:r>
    </w:p>
    <w:p w:rsidR="00DF198B" w:rsidRDefault="00DF198B" w:rsidP="00DF198B">
      <w:pPr>
        <w:ind w:firstLineChars="200" w:firstLine="420"/>
        <w:rPr>
          <w:rFonts w:asciiTheme="minorEastAsia" w:eastAsia="PMingLiU" w:hAnsiTheme="minorEastAsia"/>
          <w:lang w:eastAsia="zh-TW"/>
        </w:rPr>
      </w:pPr>
      <w:r w:rsidRPr="00DF198B">
        <w:rPr>
          <w:rFonts w:asciiTheme="minorEastAsia" w:hAnsiTheme="minorEastAsia" w:hint="eastAsia"/>
          <w:lang w:eastAsia="zh-TW"/>
        </w:rPr>
        <w:t>覆獄沅陵獄佐己</w:t>
      </w:r>
    </w:p>
    <w:p w:rsidR="00DF198B" w:rsidRDefault="00DF198B" w:rsidP="00DF198B">
      <w:pPr>
        <w:ind w:firstLineChars="200" w:firstLine="420"/>
        <w:rPr>
          <w:rFonts w:eastAsia="PMingLiU"/>
          <w:lang w:eastAsia="zh-TW"/>
        </w:rPr>
      </w:pPr>
      <w:r w:rsidRPr="00DF198B">
        <w:rPr>
          <w:rFonts w:asciiTheme="minorEastAsia" w:hAnsiTheme="minorEastAsia" w:hint="eastAsia"/>
          <w:lang w:eastAsia="zh-TW"/>
        </w:rPr>
        <w:t>治所發</w:t>
      </w:r>
      <w:r>
        <w:rPr>
          <w:rFonts w:hint="eastAsia"/>
          <w:lang w:eastAsia="zh-TW"/>
        </w:rPr>
        <w:t>（</w:t>
      </w:r>
      <w:r>
        <w:rPr>
          <w:rFonts w:hint="eastAsia"/>
          <w:lang w:eastAsia="zh-TW"/>
        </w:rPr>
        <w:t>J1</w:t>
      </w:r>
      <w:r>
        <w:rPr>
          <w:rFonts w:hint="eastAsia"/>
          <w:lang w:eastAsia="zh-TW"/>
        </w:rPr>
        <w:t>⑧</w:t>
      </w:r>
      <w:r>
        <w:rPr>
          <w:rFonts w:ascii="Century" w:hAnsi="Century"/>
          <w:kern w:val="0"/>
          <w:szCs w:val="21"/>
          <w:lang w:eastAsia="zh-TW"/>
        </w:rPr>
        <w:t>1729</w:t>
      </w:r>
      <w:r>
        <w:rPr>
          <w:rFonts w:hint="eastAsia"/>
          <w:lang w:eastAsia="zh-TW"/>
        </w:rPr>
        <w:t>）</w:t>
      </w:r>
    </w:p>
    <w:p w:rsidR="00DF198B" w:rsidRDefault="00DF198B" w:rsidP="00DF198B">
      <w:pPr>
        <w:ind w:firstLineChars="200" w:firstLine="420"/>
        <w:rPr>
          <w:rFonts w:eastAsia="PMingLiU"/>
          <w:lang w:eastAsia="zh-TW"/>
        </w:rPr>
      </w:pPr>
    </w:p>
    <w:p w:rsidR="00DF198B" w:rsidRPr="00BD4DB9" w:rsidRDefault="00BD4DB9" w:rsidP="00DF198B">
      <w:pPr>
        <w:ind w:firstLineChars="200" w:firstLine="420"/>
        <w:rPr>
          <w:rFonts w:eastAsia="PMingLiU"/>
          <w:lang w:eastAsia="zh-TW"/>
        </w:rPr>
      </w:pPr>
      <w:r>
        <w:rPr>
          <w:rFonts w:hint="eastAsia"/>
          <w:lang w:eastAsia="zh-TW"/>
        </w:rPr>
        <w:t>覆獄沅陵獄□</w:t>
      </w:r>
    </w:p>
    <w:p w:rsidR="00DF198B" w:rsidRPr="00DF198B" w:rsidRDefault="00DF198B" w:rsidP="00DF198B">
      <w:pPr>
        <w:ind w:firstLineChars="200" w:firstLine="420"/>
        <w:rPr>
          <w:lang w:eastAsia="zh-TW"/>
        </w:rPr>
      </w:pPr>
      <w:r w:rsidRPr="00DF198B">
        <w:rPr>
          <w:rFonts w:hint="eastAsia"/>
          <w:lang w:eastAsia="zh-TW"/>
        </w:rPr>
        <w:t>治所發</w:t>
      </w:r>
      <w:r>
        <w:rPr>
          <w:rFonts w:hint="eastAsia"/>
          <w:lang w:eastAsia="zh-TW"/>
        </w:rPr>
        <w:t>（</w:t>
      </w:r>
      <w:r>
        <w:rPr>
          <w:rFonts w:hint="eastAsia"/>
          <w:lang w:eastAsia="zh-TW"/>
        </w:rPr>
        <w:t>J1</w:t>
      </w:r>
      <w:r>
        <w:rPr>
          <w:rFonts w:hint="eastAsia"/>
          <w:lang w:eastAsia="zh-TW"/>
        </w:rPr>
        <w:t>⑧</w:t>
      </w:r>
      <w:r>
        <w:rPr>
          <w:rFonts w:ascii="Century" w:hAnsi="Century"/>
          <w:kern w:val="0"/>
          <w:szCs w:val="21"/>
          <w:lang w:eastAsia="zh-TW"/>
        </w:rPr>
        <w:t>1897</w:t>
      </w:r>
      <w:r>
        <w:rPr>
          <w:rFonts w:hint="eastAsia"/>
          <w:lang w:eastAsia="zh-TW"/>
        </w:rPr>
        <w:t>）</w:t>
      </w:r>
    </w:p>
    <w:p w:rsidR="00492EDA" w:rsidRDefault="00492EDA" w:rsidP="00190EFC">
      <w:pPr>
        <w:rPr>
          <w:rFonts w:eastAsia="PMingLiU"/>
          <w:lang w:eastAsia="zh-TW"/>
        </w:rPr>
      </w:pPr>
    </w:p>
    <w:p w:rsidR="00D418E3" w:rsidRDefault="00D418E3" w:rsidP="00190EFC">
      <w:pPr>
        <w:rPr>
          <w:rFonts w:asciiTheme="minorEastAsia" w:hAnsiTheme="minorEastAsia"/>
        </w:rPr>
      </w:pPr>
      <w:r w:rsidRPr="00D418E3">
        <w:rPr>
          <w:rFonts w:asciiTheme="minorEastAsia" w:hAnsiTheme="minorEastAsia" w:hint="eastAsia"/>
        </w:rPr>
        <w:t>髙村武幸</w:t>
      </w:r>
      <w:r>
        <w:rPr>
          <w:rFonts w:asciiTheme="minorEastAsia" w:hAnsiTheme="minorEastAsia" w:hint="eastAsia"/>
        </w:rPr>
        <w:t>氏は、</w:t>
      </w:r>
      <w:r w:rsidR="0002234C">
        <w:rPr>
          <w:rFonts w:asciiTheme="minorEastAsia" w:hAnsiTheme="minorEastAsia" w:hint="eastAsia"/>
        </w:rPr>
        <w:t>県属</w:t>
      </w:r>
      <w:r w:rsidRPr="00D418E3">
        <w:rPr>
          <w:rFonts w:asciiTheme="minorEastAsia" w:hAnsiTheme="minorEastAsia" w:hint="eastAsia"/>
        </w:rPr>
        <w:t>吏が二千石官府へ派遣されたり、その指揮下に入ったりすることが、秦・漢時代には</w:t>
      </w:r>
      <w:r w:rsidR="0002234C">
        <w:rPr>
          <w:rFonts w:asciiTheme="minorEastAsia" w:hAnsiTheme="minorEastAsia" w:hint="eastAsia"/>
        </w:rPr>
        <w:t>広</w:t>
      </w:r>
      <w:r w:rsidRPr="00D418E3">
        <w:rPr>
          <w:rFonts w:asciiTheme="minorEastAsia" w:hAnsiTheme="minorEastAsia" w:hint="eastAsia"/>
        </w:rPr>
        <w:t>く行われていたようであ</w:t>
      </w:r>
      <w:r>
        <w:rPr>
          <w:rFonts w:asciiTheme="minorEastAsia" w:hAnsiTheme="minorEastAsia" w:hint="eastAsia"/>
        </w:rPr>
        <w:t>り</w:t>
      </w:r>
      <w:r w:rsidRPr="00D418E3">
        <w:rPr>
          <w:rFonts w:asciiTheme="minorEastAsia" w:hAnsiTheme="minorEastAsia" w:hint="eastAsia"/>
        </w:rPr>
        <w:t>、</w:t>
      </w:r>
      <w:r>
        <w:rPr>
          <w:rFonts w:asciiTheme="minorEastAsia" w:hAnsiTheme="minorEastAsia" w:hint="eastAsia"/>
        </w:rPr>
        <w:t>この</w:t>
      </w:r>
      <w:r w:rsidRPr="00DF198B">
        <w:rPr>
          <w:rFonts w:hint="eastAsia"/>
        </w:rPr>
        <w:t>沅陵獄佐</w:t>
      </w:r>
      <w:r>
        <w:rPr>
          <w:rFonts w:hint="eastAsia"/>
        </w:rPr>
        <w:t>も</w:t>
      </w:r>
      <w:r w:rsidRPr="00D418E3">
        <w:rPr>
          <w:rFonts w:asciiTheme="minorEastAsia" w:hAnsiTheme="minorEastAsia" w:hint="eastAsia"/>
        </w:rPr>
        <w:t>一時的に洞庭郡の指揮下に入り、都吏に準じた扱いを受けた可能性が強い</w:t>
      </w:r>
      <w:r>
        <w:rPr>
          <w:rFonts w:asciiTheme="minorEastAsia" w:hAnsiTheme="minorEastAsia" w:hint="eastAsia"/>
        </w:rPr>
        <w:t>としている</w:t>
      </w:r>
      <w:r>
        <w:rPr>
          <w:rStyle w:val="a5"/>
          <w:rFonts w:asciiTheme="minorEastAsia" w:hAnsiTheme="minorEastAsia"/>
        </w:rPr>
        <w:endnoteReference w:id="8"/>
      </w:r>
      <w:r>
        <w:rPr>
          <w:rFonts w:asciiTheme="minorEastAsia" w:hAnsiTheme="minorEastAsia" w:hint="eastAsia"/>
        </w:rPr>
        <w:t>。</w:t>
      </w:r>
    </w:p>
    <w:p w:rsidR="0002234C" w:rsidRDefault="0002234C" w:rsidP="00190EFC">
      <w:r>
        <w:rPr>
          <w:rFonts w:asciiTheme="minorEastAsia" w:hAnsiTheme="minorEastAsia" w:hint="eastAsia"/>
        </w:rPr>
        <w:t xml:space="preserve">　</w:t>
      </w:r>
      <w:r>
        <w:rPr>
          <w:rFonts w:hint="eastAsia"/>
        </w:rPr>
        <w:t>もし、郡太守が県の属吏を指揮下に置くのであれば、最も身近な郡治の県の属吏がその有力候補となろう。沅陵県の獄佐が都吏の扱いを受けているのは、郡太守府と沅陵県との距離的な近さを背景</w:t>
      </w:r>
      <w:r w:rsidR="006F70F9">
        <w:rPr>
          <w:rFonts w:hint="eastAsia"/>
        </w:rPr>
        <w:t>に</w:t>
      </w:r>
      <w:r>
        <w:rPr>
          <w:rFonts w:hint="eastAsia"/>
        </w:rPr>
        <w:t>したものではなかろうか。</w:t>
      </w:r>
    </w:p>
    <w:p w:rsidR="005157A0" w:rsidRDefault="005157A0" w:rsidP="00190EFC">
      <w:pPr>
        <w:rPr>
          <w:rFonts w:eastAsia="PMingLiU"/>
        </w:rPr>
      </w:pPr>
    </w:p>
    <w:p w:rsidR="00191A2E" w:rsidRDefault="006F70F9" w:rsidP="00191A2E">
      <w:r>
        <w:rPr>
          <w:rFonts w:hint="eastAsia"/>
        </w:rPr>
        <w:t xml:space="preserve">　遷陵県をはじめ里耶秦簡に登場する県の多くは、『漢書』地理志では武陵郡に所属している。武陵郡に</w:t>
      </w:r>
      <w:r w:rsidR="00191A2E">
        <w:rPr>
          <w:rFonts w:hint="eastAsia"/>
        </w:rPr>
        <w:t>対する</w:t>
      </w:r>
      <w:r>
        <w:rPr>
          <w:rFonts w:hint="eastAsia"/>
        </w:rPr>
        <w:t>『続漢書』司馬彪</w:t>
      </w:r>
      <w:r w:rsidR="00A902D3">
        <w:rPr>
          <w:rFonts w:hint="eastAsia"/>
        </w:rPr>
        <w:t>の</w:t>
      </w:r>
      <w:r>
        <w:rPr>
          <w:rFonts w:hint="eastAsia"/>
        </w:rPr>
        <w:t>自注には、</w:t>
      </w:r>
      <w:r w:rsidR="00191A2E">
        <w:rPr>
          <w:rFonts w:hint="eastAsia"/>
        </w:rPr>
        <w:t>「</w:t>
      </w:r>
      <w:r w:rsidRPr="006F70F9">
        <w:rPr>
          <w:rFonts w:hint="eastAsia"/>
        </w:rPr>
        <w:t>秦昭王置</w:t>
      </w:r>
      <w:r>
        <w:rPr>
          <w:rFonts w:hint="eastAsia"/>
        </w:rPr>
        <w:t>、</w:t>
      </w:r>
      <w:r w:rsidRPr="006F70F9">
        <w:rPr>
          <w:rFonts w:hint="eastAsia"/>
        </w:rPr>
        <w:t>名黔中郡</w:t>
      </w:r>
      <w:r>
        <w:rPr>
          <w:rFonts w:hint="eastAsia"/>
        </w:rPr>
        <w:t>。</w:t>
      </w:r>
      <w:r w:rsidRPr="006F70F9">
        <w:rPr>
          <w:rFonts w:hint="eastAsia"/>
        </w:rPr>
        <w:t>高帝五年更名</w:t>
      </w:r>
      <w:r w:rsidR="00191A2E">
        <w:rPr>
          <w:rFonts w:hint="eastAsia"/>
        </w:rPr>
        <w:t>」</w:t>
      </w:r>
    </w:p>
    <w:p w:rsidR="006F70F9" w:rsidRDefault="006F70F9" w:rsidP="006F70F9">
      <w:r>
        <w:rPr>
          <w:rFonts w:hint="eastAsia"/>
        </w:rPr>
        <w:t>とあり、秦の</w:t>
      </w:r>
      <w:r w:rsidRPr="006F70F9">
        <w:rPr>
          <w:rFonts w:hint="eastAsia"/>
        </w:rPr>
        <w:t>黔中郡</w:t>
      </w:r>
      <w:r>
        <w:rPr>
          <w:rFonts w:hint="eastAsia"/>
        </w:rPr>
        <w:t>を漢の高祖五年に改名したものであるという。</w:t>
      </w:r>
    </w:p>
    <w:p w:rsidR="006F70F9" w:rsidRDefault="00191A2E" w:rsidP="006F70F9">
      <w:r>
        <w:rPr>
          <w:rFonts w:hint="eastAsia"/>
        </w:rPr>
        <w:t xml:space="preserve">　ところが</w:t>
      </w:r>
      <w:r w:rsidR="00A326DA">
        <w:rPr>
          <w:rFonts w:hint="eastAsia"/>
        </w:rPr>
        <w:t>、</w:t>
      </w:r>
      <w:r>
        <w:rPr>
          <w:rFonts w:hint="eastAsia"/>
        </w:rPr>
        <w:t>里耶秦簡</w:t>
      </w:r>
      <w:r w:rsidR="00A326DA">
        <w:rPr>
          <w:rFonts w:hint="eastAsia"/>
        </w:rPr>
        <w:t>中</w:t>
      </w:r>
      <w:r>
        <w:rPr>
          <w:rFonts w:hint="eastAsia"/>
        </w:rPr>
        <w:t>に</w:t>
      </w:r>
      <w:r w:rsidR="00A326DA" w:rsidRPr="00A326DA">
        <w:rPr>
          <w:rFonts w:hint="eastAsia"/>
        </w:rPr>
        <w:t>黔中郡</w:t>
      </w:r>
      <w:r w:rsidR="002C740B">
        <w:rPr>
          <w:rFonts w:hint="eastAsia"/>
        </w:rPr>
        <w:t>がまったく登場しないことから、</w:t>
      </w:r>
      <w:r w:rsidR="00A326DA">
        <w:rPr>
          <w:rFonts w:hint="eastAsia"/>
        </w:rPr>
        <w:t>当時の</w:t>
      </w:r>
      <w:r w:rsidR="005157A0">
        <w:rPr>
          <w:rFonts w:hint="eastAsia"/>
        </w:rPr>
        <w:t>秦</w:t>
      </w:r>
      <w:r w:rsidR="00A326DA">
        <w:rPr>
          <w:rFonts w:hint="eastAsia"/>
        </w:rPr>
        <w:t>に</w:t>
      </w:r>
      <w:r w:rsidR="005157A0" w:rsidRPr="006F70F9">
        <w:rPr>
          <w:rFonts w:hint="eastAsia"/>
        </w:rPr>
        <w:t>黔中郡</w:t>
      </w:r>
      <w:r w:rsidR="005157A0">
        <w:rPr>
          <w:rFonts w:hint="eastAsia"/>
        </w:rPr>
        <w:t>は</w:t>
      </w:r>
      <w:r w:rsidR="00A326DA">
        <w:rPr>
          <w:rFonts w:hint="eastAsia"/>
        </w:rPr>
        <w:t>存在</w:t>
      </w:r>
      <w:r w:rsidR="002C740B">
        <w:rPr>
          <w:rFonts w:hint="eastAsia"/>
        </w:rPr>
        <w:t>せず、当該地域に</w:t>
      </w:r>
      <w:r w:rsidR="003A5199">
        <w:rPr>
          <w:rFonts w:hint="eastAsia"/>
        </w:rPr>
        <w:t>実際に</w:t>
      </w:r>
      <w:r w:rsidR="002C740B">
        <w:rPr>
          <w:rFonts w:hint="eastAsia"/>
        </w:rPr>
        <w:t>置かれていたのは洞庭郡であった</w:t>
      </w:r>
      <w:r w:rsidR="006F70F9">
        <w:rPr>
          <w:rFonts w:hint="eastAsia"/>
        </w:rPr>
        <w:t>とする説が有力になりつつある</w:t>
      </w:r>
      <w:r w:rsidR="003A5199">
        <w:rPr>
          <w:rStyle w:val="a5"/>
        </w:rPr>
        <w:endnoteReference w:id="9"/>
      </w:r>
      <w:r w:rsidR="006F70F9">
        <w:rPr>
          <w:rFonts w:hint="eastAsia"/>
        </w:rPr>
        <w:t>。</w:t>
      </w:r>
      <w:r w:rsidR="00654EFE">
        <w:rPr>
          <w:rFonts w:hint="eastAsia"/>
        </w:rPr>
        <w:t>少なくとも</w:t>
      </w:r>
      <w:r w:rsidR="00E43415">
        <w:rPr>
          <w:rFonts w:hint="eastAsia"/>
        </w:rPr>
        <w:t>、</w:t>
      </w:r>
      <w:r w:rsidR="00B23FD7">
        <w:rPr>
          <w:rFonts w:hint="eastAsia"/>
        </w:rPr>
        <w:t>里耶秦簡に見える郡県の統属状況から</w:t>
      </w:r>
      <w:r w:rsidR="00654EFE">
        <w:rPr>
          <w:rFonts w:hint="eastAsia"/>
        </w:rPr>
        <w:t>すれば</w:t>
      </w:r>
      <w:r w:rsidR="00B23FD7">
        <w:rPr>
          <w:rFonts w:hint="eastAsia"/>
        </w:rPr>
        <w:t>、</w:t>
      </w:r>
      <w:r w:rsidR="00DC533B">
        <w:rPr>
          <w:rFonts w:hint="eastAsia"/>
        </w:rPr>
        <w:t>酉水および沅水中・下流域については、</w:t>
      </w:r>
      <w:r w:rsidR="00E93D4A">
        <w:rPr>
          <w:rFonts w:hint="eastAsia"/>
        </w:rPr>
        <w:t>これまで</w:t>
      </w:r>
      <w:r w:rsidR="00DC533B" w:rsidRPr="00A326DA">
        <w:rPr>
          <w:rFonts w:hint="eastAsia"/>
        </w:rPr>
        <w:t>黔中郡</w:t>
      </w:r>
      <w:r w:rsidR="00C4569B">
        <w:rPr>
          <w:rFonts w:hint="eastAsia"/>
        </w:rPr>
        <w:t>と</w:t>
      </w:r>
      <w:r w:rsidR="00E93D4A">
        <w:rPr>
          <w:rFonts w:hint="eastAsia"/>
        </w:rPr>
        <w:t>認識されていたもの</w:t>
      </w:r>
      <w:r w:rsidR="00C4569B">
        <w:rPr>
          <w:rFonts w:hint="eastAsia"/>
        </w:rPr>
        <w:t>を</w:t>
      </w:r>
      <w:r w:rsidR="00DC533B">
        <w:rPr>
          <w:rFonts w:hint="eastAsia"/>
        </w:rPr>
        <w:t>洞庭郡に改め</w:t>
      </w:r>
      <w:r w:rsidR="00C4569B">
        <w:rPr>
          <w:rFonts w:hint="eastAsia"/>
        </w:rPr>
        <w:t>て問題ない</w:t>
      </w:r>
      <w:r w:rsidR="00DC533B">
        <w:rPr>
          <w:rFonts w:hint="eastAsia"/>
        </w:rPr>
        <w:t>。</w:t>
      </w:r>
    </w:p>
    <w:p w:rsidR="00E93D4A" w:rsidRDefault="00E93D4A" w:rsidP="006F70F9">
      <w:r>
        <w:rPr>
          <w:rFonts w:hint="eastAsia"/>
        </w:rPr>
        <w:t xml:space="preserve">　このことを念頭に置いたうえで注目したいのが、『元和郡県図志』巻</w:t>
      </w:r>
      <w:r w:rsidR="0079306A">
        <w:rPr>
          <w:rFonts w:hint="eastAsia"/>
        </w:rPr>
        <w:t>三十一</w:t>
      </w:r>
      <w:r>
        <w:rPr>
          <w:rFonts w:hint="eastAsia"/>
        </w:rPr>
        <w:t>江南道</w:t>
      </w:r>
      <w:r w:rsidR="0079306A">
        <w:rPr>
          <w:rFonts w:hint="eastAsia"/>
        </w:rPr>
        <w:t>六</w:t>
      </w:r>
      <w:r>
        <w:rPr>
          <w:rFonts w:hint="eastAsia"/>
        </w:rPr>
        <w:t>・</w:t>
      </w:r>
      <w:r w:rsidRPr="00E93D4A">
        <w:rPr>
          <w:rFonts w:hint="eastAsia"/>
        </w:rPr>
        <w:t>黔</w:t>
      </w:r>
      <w:r>
        <w:rPr>
          <w:rFonts w:hint="eastAsia"/>
        </w:rPr>
        <w:t>州条</w:t>
      </w:r>
      <w:r w:rsidR="0079306A">
        <w:rPr>
          <w:rFonts w:hint="eastAsia"/>
        </w:rPr>
        <w:t>の次の記述である。</w:t>
      </w:r>
    </w:p>
    <w:p w:rsidR="0079306A" w:rsidRDefault="0079306A" w:rsidP="006F70F9"/>
    <w:p w:rsidR="00C4569B" w:rsidRDefault="00C4569B" w:rsidP="006F70F9">
      <w:r>
        <w:rPr>
          <w:rFonts w:hint="eastAsia"/>
        </w:rPr>
        <w:t xml:space="preserve">　</w:t>
      </w:r>
      <w:r w:rsidR="0079306A">
        <w:rPr>
          <w:rFonts w:hint="eastAsia"/>
        </w:rPr>
        <w:t xml:space="preserve">　</w:t>
      </w:r>
      <w:r w:rsidR="00E93D4A" w:rsidRPr="00E93D4A">
        <w:rPr>
          <w:rFonts w:hint="eastAsia"/>
        </w:rPr>
        <w:t>其秦黔中郡所理</w:t>
      </w:r>
      <w:r w:rsidR="00E93D4A">
        <w:rPr>
          <w:rFonts w:hint="eastAsia"/>
        </w:rPr>
        <w:t>、</w:t>
      </w:r>
      <w:r w:rsidR="00E93D4A" w:rsidRPr="00E93D4A">
        <w:rPr>
          <w:rFonts w:hint="eastAsia"/>
        </w:rPr>
        <w:t>在今辰州西二十里黔中故郡城是</w:t>
      </w:r>
      <w:r w:rsidR="00E93D4A">
        <w:rPr>
          <w:rFonts w:hint="eastAsia"/>
        </w:rPr>
        <w:t>。</w:t>
      </w:r>
    </w:p>
    <w:p w:rsidR="00E93D4A" w:rsidRPr="00C4569B" w:rsidRDefault="00E93D4A" w:rsidP="006F70F9"/>
    <w:p w:rsidR="0037496D" w:rsidRDefault="00B63693" w:rsidP="00190EFC">
      <w:pPr>
        <w:rPr>
          <w:rFonts w:asciiTheme="minorEastAsia" w:hAnsiTheme="minorEastAsia"/>
        </w:rPr>
      </w:pPr>
      <w:r>
        <w:rPr>
          <w:rFonts w:asciiTheme="minorEastAsia" w:hAnsiTheme="minorEastAsia" w:hint="eastAsia"/>
        </w:rPr>
        <w:t>すでに述べたように、</w:t>
      </w:r>
      <w:r w:rsidRPr="00B63693">
        <w:rPr>
          <w:rFonts w:asciiTheme="minorEastAsia" w:hAnsiTheme="minorEastAsia" w:hint="eastAsia"/>
        </w:rPr>
        <w:t>秦</w:t>
      </w:r>
      <w:r>
        <w:rPr>
          <w:rFonts w:asciiTheme="minorEastAsia" w:hAnsiTheme="minorEastAsia" w:hint="eastAsia"/>
        </w:rPr>
        <w:t>の</w:t>
      </w:r>
      <w:r w:rsidRPr="00B63693">
        <w:rPr>
          <w:rFonts w:asciiTheme="minorEastAsia" w:hAnsiTheme="minorEastAsia" w:hint="eastAsia"/>
        </w:rPr>
        <w:t>黔中郡</w:t>
      </w:r>
      <w:r>
        <w:rPr>
          <w:rFonts w:asciiTheme="minorEastAsia" w:hAnsiTheme="minorEastAsia" w:hint="eastAsia"/>
        </w:rPr>
        <w:t>は洞庭郡と読み替えることができるので、「</w:t>
      </w:r>
      <w:r w:rsidRPr="00E93D4A">
        <w:rPr>
          <w:rFonts w:hint="eastAsia"/>
        </w:rPr>
        <w:t>黔中故郡城</w:t>
      </w:r>
      <w:r>
        <w:rPr>
          <w:rFonts w:hint="eastAsia"/>
        </w:rPr>
        <w:t>」は</w:t>
      </w:r>
      <w:r w:rsidRPr="00B63693">
        <w:rPr>
          <w:rFonts w:hint="eastAsia"/>
        </w:rPr>
        <w:t>洞庭</w:t>
      </w:r>
      <w:r w:rsidR="00AE023F" w:rsidRPr="00AE023F">
        <w:rPr>
          <w:rFonts w:hint="eastAsia"/>
        </w:rPr>
        <w:t>故郡城</w:t>
      </w:r>
      <w:r w:rsidR="006556A8">
        <w:rPr>
          <w:rFonts w:hint="eastAsia"/>
        </w:rPr>
        <w:t>ということになる。</w:t>
      </w:r>
      <w:r w:rsidR="005E5D35">
        <w:rPr>
          <w:rFonts w:hint="eastAsia"/>
        </w:rPr>
        <w:t>また、</w:t>
      </w:r>
      <w:r w:rsidR="006556A8">
        <w:rPr>
          <w:rFonts w:asciiTheme="minorEastAsia" w:hAnsiTheme="minorEastAsia" w:hint="eastAsia"/>
        </w:rPr>
        <w:t>唐代の辰州は現在の沅陵県であり、秦の</w:t>
      </w:r>
      <w:r w:rsidR="006556A8" w:rsidRPr="006556A8">
        <w:rPr>
          <w:rFonts w:asciiTheme="minorEastAsia" w:hAnsiTheme="minorEastAsia" w:hint="eastAsia"/>
        </w:rPr>
        <w:t>洞庭郡城</w:t>
      </w:r>
      <w:r w:rsidR="006556A8">
        <w:rPr>
          <w:rFonts w:asciiTheme="minorEastAsia" w:hAnsiTheme="minorEastAsia" w:hint="eastAsia"/>
        </w:rPr>
        <w:t>が沅陵に所在していたと解し得るのである。</w:t>
      </w:r>
    </w:p>
    <w:p w:rsidR="00523CFA" w:rsidRDefault="006556A8" w:rsidP="0037496D">
      <w:pPr>
        <w:ind w:firstLineChars="100" w:firstLine="210"/>
      </w:pPr>
      <w:r>
        <w:rPr>
          <w:rFonts w:asciiTheme="minorEastAsia" w:hAnsiTheme="minorEastAsia" w:hint="eastAsia"/>
        </w:rPr>
        <w:t>そして</w:t>
      </w:r>
      <w:r w:rsidR="00BB7C07">
        <w:rPr>
          <w:rFonts w:asciiTheme="minorEastAsia" w:hAnsiTheme="minorEastAsia" w:hint="eastAsia"/>
        </w:rPr>
        <w:t>、</w:t>
      </w:r>
      <w:r>
        <w:rPr>
          <w:rFonts w:asciiTheme="minorEastAsia" w:hAnsiTheme="minorEastAsia" w:hint="eastAsia"/>
        </w:rPr>
        <w:t>現在の</w:t>
      </w:r>
      <w:r w:rsidRPr="006556A8">
        <w:rPr>
          <w:rFonts w:asciiTheme="minorEastAsia" w:hAnsiTheme="minorEastAsia" w:hint="eastAsia"/>
        </w:rPr>
        <w:t>沅陵県</w:t>
      </w:r>
      <w:r w:rsidR="00BB7C07">
        <w:rPr>
          <w:rFonts w:asciiTheme="minorEastAsia" w:hAnsiTheme="minorEastAsia" w:hint="eastAsia"/>
        </w:rPr>
        <w:t>から</w:t>
      </w:r>
      <w:r w:rsidR="005E5D35">
        <w:rPr>
          <w:rFonts w:asciiTheme="minorEastAsia" w:hAnsiTheme="minorEastAsia" w:hint="eastAsia"/>
        </w:rPr>
        <w:t>西南</w:t>
      </w:r>
      <w:r w:rsidR="003818C9">
        <w:rPr>
          <w:rFonts w:asciiTheme="minorEastAsia" w:hAnsiTheme="minorEastAsia" w:hint="eastAsia"/>
        </w:rPr>
        <w:t>約</w:t>
      </w:r>
      <w:r w:rsidR="003818C9" w:rsidRPr="003818C9">
        <w:t>6km</w:t>
      </w:r>
      <w:r w:rsidR="00BB7C07">
        <w:rPr>
          <w:rFonts w:hint="eastAsia"/>
        </w:rPr>
        <w:t>の</w:t>
      </w:r>
      <w:r w:rsidR="009B60C9">
        <w:rPr>
          <w:rFonts w:hint="eastAsia"/>
        </w:rPr>
        <w:t>太常郷</w:t>
      </w:r>
      <w:r w:rsidR="009B60C9" w:rsidRPr="009B60C9">
        <w:rPr>
          <w:rFonts w:hint="eastAsia"/>
        </w:rPr>
        <w:t>窖</w:t>
      </w:r>
      <w:r w:rsidR="009B60C9">
        <w:rPr>
          <w:rFonts w:hint="eastAsia"/>
        </w:rPr>
        <w:t>頭村に</w:t>
      </w:r>
      <w:r w:rsidR="00BB7C07">
        <w:rPr>
          <w:rFonts w:hint="eastAsia"/>
        </w:rPr>
        <w:t>おいて</w:t>
      </w:r>
      <w:r w:rsidR="0037496D">
        <w:rPr>
          <w:rFonts w:hint="eastAsia"/>
        </w:rPr>
        <w:t>は</w:t>
      </w:r>
      <w:r w:rsidR="009B60C9">
        <w:rPr>
          <w:rFonts w:hint="eastAsia"/>
        </w:rPr>
        <w:t>、</w:t>
      </w:r>
      <w:r w:rsidR="00BB7C07">
        <w:rPr>
          <w:rFonts w:hint="eastAsia"/>
        </w:rPr>
        <w:t>東西</w:t>
      </w:r>
      <w:r w:rsidR="00BB7C07">
        <w:rPr>
          <w:rFonts w:hint="eastAsia"/>
        </w:rPr>
        <w:t>450m</w:t>
      </w:r>
      <w:r w:rsidR="00BB7C07">
        <w:rPr>
          <w:rFonts w:hint="eastAsia"/>
        </w:rPr>
        <w:t>、南北</w:t>
      </w:r>
      <w:r w:rsidR="00BB7C07">
        <w:rPr>
          <w:rFonts w:hint="eastAsia"/>
        </w:rPr>
        <w:t>250m</w:t>
      </w:r>
      <w:r w:rsidR="00BB7C07">
        <w:rPr>
          <w:rFonts w:hint="eastAsia"/>
        </w:rPr>
        <w:t>、総面積</w:t>
      </w:r>
      <w:r w:rsidR="00BB7C07">
        <w:rPr>
          <w:rFonts w:hint="eastAsia"/>
        </w:rPr>
        <w:t>11</w:t>
      </w:r>
      <w:r w:rsidR="00BB7C07">
        <w:rPr>
          <w:rFonts w:hint="eastAsia"/>
        </w:rPr>
        <w:t>万㎡の楔形をした</w:t>
      </w:r>
      <w:r w:rsidR="00186229">
        <w:rPr>
          <w:rFonts w:hint="eastAsia"/>
        </w:rPr>
        <w:t>古</w:t>
      </w:r>
      <w:r w:rsidR="00BB7C07">
        <w:rPr>
          <w:rFonts w:hint="eastAsia"/>
        </w:rPr>
        <w:t>城遺跡</w:t>
      </w:r>
      <w:r w:rsidR="00186229">
        <w:rPr>
          <w:rFonts w:hint="eastAsia"/>
        </w:rPr>
        <w:t>が発見されている。</w:t>
      </w:r>
      <w:r w:rsidR="00BB7C07">
        <w:rPr>
          <w:rFonts w:hint="eastAsia"/>
        </w:rPr>
        <w:t>城址の年代は戦国晩期、周囲には戦国から漢に至る墓が</w:t>
      </w:r>
      <w:r w:rsidR="000B5BFD">
        <w:rPr>
          <w:rFonts w:hint="eastAsia"/>
        </w:rPr>
        <w:t>数百基</w:t>
      </w:r>
      <w:r w:rsidR="00BB7C07">
        <w:rPr>
          <w:rFonts w:hint="eastAsia"/>
        </w:rPr>
        <w:t>分布して</w:t>
      </w:r>
      <w:r w:rsidR="007F6EB1">
        <w:rPr>
          <w:rFonts w:hint="eastAsia"/>
        </w:rPr>
        <w:t>いるとのことで</w:t>
      </w:r>
      <w:r w:rsidR="0037496D">
        <w:rPr>
          <w:rStyle w:val="a5"/>
        </w:rPr>
        <w:endnoteReference w:id="10"/>
      </w:r>
      <w:r w:rsidR="007F6EB1">
        <w:rPr>
          <w:rFonts w:hint="eastAsia"/>
        </w:rPr>
        <w:t>、里耶秦簡の年代とほぼ一致する。</w:t>
      </w:r>
      <w:r w:rsidR="008E666A">
        <w:rPr>
          <w:rFonts w:hint="eastAsia"/>
        </w:rPr>
        <w:t>これが</w:t>
      </w:r>
      <w:r w:rsidR="000B5BFD" w:rsidRPr="000B5BFD">
        <w:rPr>
          <w:rFonts w:hint="eastAsia"/>
        </w:rPr>
        <w:t>『元和郡県図志』</w:t>
      </w:r>
      <w:r w:rsidR="000B5BFD">
        <w:rPr>
          <w:rFonts w:hint="eastAsia"/>
        </w:rPr>
        <w:t>のいう秦の黔中</w:t>
      </w:r>
      <w:r w:rsidR="008E666A">
        <w:rPr>
          <w:rFonts w:hint="eastAsia"/>
        </w:rPr>
        <w:t>故</w:t>
      </w:r>
      <w:r w:rsidR="000B5BFD" w:rsidRPr="000B5BFD">
        <w:rPr>
          <w:rFonts w:hint="eastAsia"/>
        </w:rPr>
        <w:t>郡城</w:t>
      </w:r>
      <w:r w:rsidR="000B5BFD">
        <w:rPr>
          <w:rFonts w:hint="eastAsia"/>
        </w:rPr>
        <w:t>＝洞庭</w:t>
      </w:r>
      <w:r w:rsidR="008E666A">
        <w:rPr>
          <w:rFonts w:hint="eastAsia"/>
        </w:rPr>
        <w:t>故</w:t>
      </w:r>
      <w:r w:rsidR="000B5BFD">
        <w:rPr>
          <w:rFonts w:hint="eastAsia"/>
        </w:rPr>
        <w:t>郡城</w:t>
      </w:r>
      <w:r w:rsidR="007F6EB1">
        <w:rPr>
          <w:rFonts w:hint="eastAsia"/>
        </w:rPr>
        <w:t>であり、洞庭郡治である</w:t>
      </w:r>
      <w:r w:rsidR="007F6EB1" w:rsidRPr="007F6EB1">
        <w:rPr>
          <w:rFonts w:hint="eastAsia"/>
        </w:rPr>
        <w:t>沅陵県</w:t>
      </w:r>
      <w:r w:rsidR="007F6EB1">
        <w:rPr>
          <w:rFonts w:hint="eastAsia"/>
        </w:rPr>
        <w:t>城の遺跡</w:t>
      </w:r>
      <w:r w:rsidR="008E666A">
        <w:rPr>
          <w:rFonts w:hint="eastAsia"/>
        </w:rPr>
        <w:t>と考えられ</w:t>
      </w:r>
      <w:r w:rsidR="007F6EB1">
        <w:rPr>
          <w:rFonts w:hint="eastAsia"/>
        </w:rPr>
        <w:t>る。</w:t>
      </w:r>
    </w:p>
    <w:p w:rsidR="0037496D" w:rsidRDefault="0037496D" w:rsidP="0037496D">
      <w:pPr>
        <w:ind w:firstLineChars="100" w:firstLine="210"/>
      </w:pPr>
    </w:p>
    <w:p w:rsidR="0037496D" w:rsidRDefault="0037496D" w:rsidP="0037496D">
      <w:pPr>
        <w:ind w:firstLineChars="100" w:firstLine="210"/>
      </w:pPr>
      <w:r>
        <w:rPr>
          <w:rFonts w:hint="eastAsia"/>
        </w:rPr>
        <w:t>以上に述べた理由から、</w:t>
      </w:r>
      <w:r w:rsidRPr="0037496D">
        <w:rPr>
          <w:rFonts w:hint="eastAsia"/>
        </w:rPr>
        <w:t>沅陵県</w:t>
      </w:r>
      <w:r w:rsidR="008E666A">
        <w:rPr>
          <w:rFonts w:hint="eastAsia"/>
        </w:rPr>
        <w:t>こそ</w:t>
      </w:r>
      <w:r>
        <w:rPr>
          <w:rFonts w:hint="eastAsia"/>
        </w:rPr>
        <w:t>洞庭郡治であった</w:t>
      </w:r>
      <w:r w:rsidR="008E666A">
        <w:rPr>
          <w:rFonts w:hint="eastAsia"/>
        </w:rPr>
        <w:t>見なすことができ</w:t>
      </w:r>
      <w:r>
        <w:rPr>
          <w:rFonts w:hint="eastAsia"/>
        </w:rPr>
        <w:t>る。</w:t>
      </w:r>
      <w:r w:rsidR="006C2B94">
        <w:rPr>
          <w:rFonts w:hint="eastAsia"/>
        </w:rPr>
        <w:t>加えて</w:t>
      </w:r>
      <w:r w:rsidR="006C2B94" w:rsidRPr="0037496D">
        <w:rPr>
          <w:rFonts w:hint="eastAsia"/>
        </w:rPr>
        <w:t>沅陵県</w:t>
      </w:r>
      <w:r w:rsidR="006C2B94">
        <w:rPr>
          <w:rFonts w:hint="eastAsia"/>
        </w:rPr>
        <w:t>は、</w:t>
      </w:r>
      <w:r w:rsidR="006C2B94" w:rsidRPr="0037496D">
        <w:rPr>
          <w:rFonts w:hint="eastAsia"/>
        </w:rPr>
        <w:t>沅</w:t>
      </w:r>
      <w:r w:rsidR="006C2B94">
        <w:rPr>
          <w:rFonts w:hint="eastAsia"/>
        </w:rPr>
        <w:t>水と酉水が合流する水上交通の要衝でもあり、郡治とするに相応しい地理条件を備えている。</w:t>
      </w:r>
    </w:p>
    <w:p w:rsidR="0037496D" w:rsidRDefault="0037496D" w:rsidP="0037496D">
      <w:pPr>
        <w:ind w:firstLineChars="100" w:firstLine="210"/>
      </w:pPr>
      <w:r>
        <w:rPr>
          <w:rFonts w:hint="eastAsia"/>
        </w:rPr>
        <w:t>なお、『史記』</w:t>
      </w:r>
      <w:r w:rsidR="00440038">
        <w:rPr>
          <w:rFonts w:hint="eastAsia"/>
        </w:rPr>
        <w:t>恵</w:t>
      </w:r>
      <w:r w:rsidR="00440038" w:rsidRPr="00440038">
        <w:rPr>
          <w:rFonts w:hint="eastAsia"/>
        </w:rPr>
        <w:t>景</w:t>
      </w:r>
      <w:r w:rsidR="00440038">
        <w:rPr>
          <w:rFonts w:hint="eastAsia"/>
        </w:rPr>
        <w:t>間</w:t>
      </w:r>
      <w:r w:rsidR="00440038" w:rsidRPr="00440038">
        <w:rPr>
          <w:rFonts w:hint="eastAsia"/>
        </w:rPr>
        <w:t>侯者年表</w:t>
      </w:r>
      <w:r w:rsidR="00440038">
        <w:rPr>
          <w:rFonts w:hint="eastAsia"/>
        </w:rPr>
        <w:t>によれば、高后元年（前</w:t>
      </w:r>
      <w:r w:rsidR="00440038">
        <w:rPr>
          <w:rFonts w:hint="eastAsia"/>
        </w:rPr>
        <w:t>187</w:t>
      </w:r>
      <w:r w:rsidR="00440038">
        <w:rPr>
          <w:rFonts w:hint="eastAsia"/>
        </w:rPr>
        <w:t>年）</w:t>
      </w:r>
      <w:r w:rsidR="008E666A">
        <w:rPr>
          <w:rFonts w:hint="eastAsia"/>
        </w:rPr>
        <w:t>に</w:t>
      </w:r>
      <w:r w:rsidRPr="0037496D">
        <w:rPr>
          <w:rFonts w:hint="eastAsia"/>
        </w:rPr>
        <w:t>沅陵県</w:t>
      </w:r>
      <w:r w:rsidR="007F6EB1">
        <w:rPr>
          <w:rFonts w:hint="eastAsia"/>
        </w:rPr>
        <w:t>は侯国となるため、それ以降郡治でないことは確かである。</w:t>
      </w:r>
      <w:r w:rsidR="008E666A">
        <w:rPr>
          <w:rFonts w:hint="eastAsia"/>
        </w:rPr>
        <w:t>また、郡治を侯国</w:t>
      </w:r>
      <w:r w:rsidR="007F6EB1">
        <w:rPr>
          <w:rFonts w:hint="eastAsia"/>
        </w:rPr>
        <w:t>に</w:t>
      </w:r>
      <w:r w:rsidR="008E666A">
        <w:rPr>
          <w:rFonts w:hint="eastAsia"/>
        </w:rPr>
        <w:t>したとも考え</w:t>
      </w:r>
      <w:r w:rsidR="00534A76">
        <w:rPr>
          <w:rFonts w:hint="eastAsia"/>
        </w:rPr>
        <w:t>づらい</w:t>
      </w:r>
      <w:r w:rsidR="007F6EB1">
        <w:rPr>
          <w:rFonts w:hint="eastAsia"/>
        </w:rPr>
        <w:t>ため、</w:t>
      </w:r>
      <w:r w:rsidR="008E666A" w:rsidRPr="008E666A">
        <w:rPr>
          <w:rFonts w:hint="eastAsia"/>
        </w:rPr>
        <w:t>沅</w:t>
      </w:r>
      <w:r w:rsidR="008E666A">
        <w:rPr>
          <w:rFonts w:hint="eastAsia"/>
        </w:rPr>
        <w:t>陵県は秦の</w:t>
      </w:r>
      <w:r w:rsidR="008E666A" w:rsidRPr="008E666A">
        <w:rPr>
          <w:rFonts w:hint="eastAsia"/>
        </w:rPr>
        <w:t>洞庭</w:t>
      </w:r>
      <w:r w:rsidR="008E666A">
        <w:rPr>
          <w:rFonts w:hint="eastAsia"/>
        </w:rPr>
        <w:t>郡治であったものの、漢の武陵郡治ではなかった</w:t>
      </w:r>
      <w:r w:rsidR="009A3035">
        <w:rPr>
          <w:rFonts w:hint="eastAsia"/>
        </w:rPr>
        <w:t>よう</w:t>
      </w:r>
      <w:r w:rsidR="008E666A">
        <w:rPr>
          <w:rFonts w:hint="eastAsia"/>
        </w:rPr>
        <w:t>であ</w:t>
      </w:r>
      <w:r w:rsidR="009A3035">
        <w:rPr>
          <w:rFonts w:hint="eastAsia"/>
        </w:rPr>
        <w:t>る</w:t>
      </w:r>
      <w:r w:rsidR="008E666A">
        <w:rPr>
          <w:rFonts w:hint="eastAsia"/>
        </w:rPr>
        <w:t>。</w:t>
      </w:r>
    </w:p>
    <w:p w:rsidR="00834DB5" w:rsidRDefault="008E666A" w:rsidP="0037496D">
      <w:pPr>
        <w:ind w:firstLineChars="100" w:firstLine="210"/>
      </w:pPr>
      <w:r>
        <w:rPr>
          <w:rFonts w:hint="eastAsia"/>
        </w:rPr>
        <w:t>それから</w:t>
      </w:r>
      <w:r w:rsidR="00DC4322" w:rsidRPr="00DC4322">
        <w:rPr>
          <w:rFonts w:hint="eastAsia"/>
        </w:rPr>
        <w:t>『里耶秦簡』（壱）</w:t>
      </w:r>
      <w:r>
        <w:rPr>
          <w:rFonts w:hint="eastAsia"/>
        </w:rPr>
        <w:t>には</w:t>
      </w:r>
      <w:r w:rsidR="009067C2">
        <w:rPr>
          <w:rFonts w:hint="eastAsia"/>
        </w:rPr>
        <w:t>、</w:t>
      </w:r>
      <w:r w:rsidR="00BF6021">
        <w:rPr>
          <w:rFonts w:hint="eastAsia"/>
        </w:rPr>
        <w:t>仮の太守である</w:t>
      </w:r>
      <w:r w:rsidRPr="008E666A">
        <w:rPr>
          <w:rFonts w:hint="eastAsia"/>
        </w:rPr>
        <w:t>洞庭</w:t>
      </w:r>
      <w:r w:rsidR="00160661" w:rsidRPr="00160661">
        <w:rPr>
          <w:rFonts w:hint="eastAsia"/>
        </w:rPr>
        <w:t>仮</w:t>
      </w:r>
      <w:r w:rsidRPr="008E666A">
        <w:rPr>
          <w:rFonts w:hint="eastAsia"/>
        </w:rPr>
        <w:t>守</w:t>
      </w:r>
      <w:r w:rsidR="001B4143">
        <w:rPr>
          <w:rFonts w:hint="eastAsia"/>
        </w:rPr>
        <w:t>の</w:t>
      </w:r>
      <w:r w:rsidR="001B4143" w:rsidRPr="001B4143">
        <w:rPr>
          <w:rFonts w:hint="eastAsia"/>
        </w:rPr>
        <w:t>繹</w:t>
      </w:r>
      <w:r w:rsidR="001B4143">
        <w:rPr>
          <w:rFonts w:hint="eastAsia"/>
        </w:rPr>
        <w:t>という人物</w:t>
      </w:r>
      <w:r>
        <w:rPr>
          <w:rFonts w:hint="eastAsia"/>
        </w:rPr>
        <w:t>が</w:t>
      </w:r>
      <w:r w:rsidR="001B4143">
        <w:rPr>
          <w:rFonts w:hint="eastAsia"/>
        </w:rPr>
        <w:t>、</w:t>
      </w:r>
      <w:r w:rsidR="00DC4322" w:rsidRPr="008E666A">
        <w:rPr>
          <w:rFonts w:hint="eastAsia"/>
        </w:rPr>
        <w:t>沅</w:t>
      </w:r>
      <w:r w:rsidR="00DC4322">
        <w:rPr>
          <w:rFonts w:hint="eastAsia"/>
        </w:rPr>
        <w:t>陽</w:t>
      </w:r>
      <w:r w:rsidR="00BF6021">
        <w:rPr>
          <w:rFonts w:hint="eastAsia"/>
        </w:rPr>
        <w:t>県の長官印で文書を発している</w:t>
      </w:r>
      <w:r w:rsidR="009067C2">
        <w:rPr>
          <w:rFonts w:hint="eastAsia"/>
        </w:rPr>
        <w:t>事例</w:t>
      </w:r>
      <w:r w:rsidR="00DC4322">
        <w:rPr>
          <w:rStyle w:val="a5"/>
        </w:rPr>
        <w:endnoteReference w:id="11"/>
      </w:r>
      <w:r w:rsidR="009067C2">
        <w:rPr>
          <w:rFonts w:hint="eastAsia"/>
        </w:rPr>
        <w:t>が</w:t>
      </w:r>
      <w:r w:rsidR="00DC4322">
        <w:rPr>
          <w:rFonts w:hint="eastAsia"/>
        </w:rPr>
        <w:t>存在する</w:t>
      </w:r>
      <w:r w:rsidR="009067C2">
        <w:rPr>
          <w:rFonts w:hint="eastAsia"/>
        </w:rPr>
        <w:t>。</w:t>
      </w:r>
      <w:r w:rsidR="00857AEE">
        <w:rPr>
          <w:rFonts w:hint="eastAsia"/>
        </w:rPr>
        <w:t>便宜上、</w:t>
      </w:r>
      <w:r w:rsidR="009067C2">
        <w:rPr>
          <w:rFonts w:hint="eastAsia"/>
        </w:rPr>
        <w:t>職務の</w:t>
      </w:r>
      <w:r w:rsidR="00BF6021">
        <w:rPr>
          <w:rFonts w:hint="eastAsia"/>
        </w:rPr>
        <w:t>兼任・</w:t>
      </w:r>
      <w:r w:rsidR="009067C2">
        <w:rPr>
          <w:rFonts w:hint="eastAsia"/>
        </w:rPr>
        <w:t>代行は任地の近い官吏が</w:t>
      </w:r>
      <w:r w:rsidR="00857AEE">
        <w:rPr>
          <w:rFonts w:hint="eastAsia"/>
        </w:rPr>
        <w:t>あたる</w:t>
      </w:r>
      <w:r w:rsidR="00BF6021">
        <w:rPr>
          <w:rFonts w:hint="eastAsia"/>
        </w:rPr>
        <w:t>と考えられるので、</w:t>
      </w:r>
      <w:r w:rsidR="00160661" w:rsidRPr="00160661">
        <w:rPr>
          <w:rFonts w:hint="eastAsia"/>
        </w:rPr>
        <w:t>洞庭仮守</w:t>
      </w:r>
      <w:r w:rsidR="001B4143" w:rsidRPr="001B4143">
        <w:rPr>
          <w:rFonts w:hint="eastAsia"/>
        </w:rPr>
        <w:t>繹</w:t>
      </w:r>
      <w:r w:rsidR="00160661">
        <w:rPr>
          <w:rFonts w:hint="eastAsia"/>
        </w:rPr>
        <w:t>の本官は</w:t>
      </w:r>
      <w:r w:rsidR="00834DB5" w:rsidRPr="00834DB5">
        <w:rPr>
          <w:rFonts w:hint="eastAsia"/>
        </w:rPr>
        <w:t>沅陽</w:t>
      </w:r>
      <w:r w:rsidR="00160661">
        <w:rPr>
          <w:rFonts w:hint="eastAsia"/>
        </w:rPr>
        <w:t>県令（長）であり、</w:t>
      </w:r>
      <w:r w:rsidR="00834DB5" w:rsidRPr="00834DB5">
        <w:rPr>
          <w:rFonts w:hint="eastAsia"/>
        </w:rPr>
        <w:t>沅陽</w:t>
      </w:r>
      <w:r w:rsidR="00834DB5">
        <w:rPr>
          <w:rFonts w:hint="eastAsia"/>
        </w:rPr>
        <w:t>県が郡治である可能性が高まった</w:t>
      </w:r>
      <w:r w:rsidR="00160661">
        <w:rPr>
          <w:rFonts w:hint="eastAsia"/>
        </w:rPr>
        <w:t>。</w:t>
      </w:r>
    </w:p>
    <w:p w:rsidR="008E666A" w:rsidRDefault="00160661" w:rsidP="0037496D">
      <w:pPr>
        <w:ind w:firstLineChars="100" w:firstLine="210"/>
      </w:pPr>
      <w:r>
        <w:rPr>
          <w:rFonts w:hint="eastAsia"/>
        </w:rPr>
        <w:t>ところが</w:t>
      </w:r>
      <w:r w:rsidR="00E43415">
        <w:rPr>
          <w:rFonts w:hint="eastAsia"/>
        </w:rPr>
        <w:t>、</w:t>
      </w:r>
      <w:r w:rsidR="00834DB5">
        <w:rPr>
          <w:rFonts w:hint="eastAsia"/>
        </w:rPr>
        <w:t>その可能性は</w:t>
      </w:r>
      <w:r w:rsidR="00834DB5" w:rsidRPr="00F95125">
        <w:rPr>
          <w:rFonts w:hint="eastAsia"/>
        </w:rPr>
        <w:t>『湖南出土簡牘選編』</w:t>
      </w:r>
      <w:r w:rsidR="00834DB5">
        <w:rPr>
          <w:rFonts w:hint="eastAsia"/>
        </w:rPr>
        <w:t>に収録された</w:t>
      </w:r>
      <w:r>
        <w:rPr>
          <w:rFonts w:hint="eastAsia"/>
        </w:rPr>
        <w:t>J</w:t>
      </w:r>
      <w:r>
        <w:t>1</w:t>
      </w:r>
      <w:r>
        <w:rPr>
          <w:rFonts w:hint="eastAsia"/>
        </w:rPr>
        <w:t>⑫</w:t>
      </w:r>
      <w:r>
        <w:rPr>
          <w:rFonts w:hint="eastAsia"/>
        </w:rPr>
        <w:t>1784</w:t>
      </w:r>
      <w:r w:rsidR="00F54257">
        <w:rPr>
          <w:rFonts w:hint="eastAsia"/>
        </w:rPr>
        <w:t>正面</w:t>
      </w:r>
      <w:r w:rsidR="00F95125">
        <w:rPr>
          <w:rStyle w:val="a5"/>
        </w:rPr>
        <w:endnoteReference w:id="12"/>
      </w:r>
      <w:r w:rsidR="00F54257">
        <w:rPr>
          <w:rFonts w:hint="eastAsia"/>
        </w:rPr>
        <w:t>の記述によって否定される。</w:t>
      </w:r>
    </w:p>
    <w:p w:rsidR="00F54257" w:rsidRDefault="00F54257" w:rsidP="0037496D">
      <w:pPr>
        <w:ind w:firstLineChars="100" w:firstLine="210"/>
      </w:pPr>
    </w:p>
    <w:p w:rsidR="00F54257" w:rsidRDefault="008F2EE6" w:rsidP="00F54257">
      <w:pPr>
        <w:ind w:leftChars="200" w:left="420"/>
        <w:rPr>
          <w:rFonts w:ascii="ＭＳ 明朝" w:eastAsia="PMingLiU" w:hAnsi="ＭＳ 明朝" w:cs="ＭＳ 明朝"/>
          <w:lang w:eastAsia="zh-TW"/>
        </w:rPr>
      </w:pPr>
      <w:r w:rsidRPr="008F2EE6">
        <w:rPr>
          <w:rFonts w:asciiTheme="minorEastAsia" w:hAnsiTheme="minorEastAsia" w:hint="eastAsia"/>
          <w:lang w:eastAsia="zh-TW"/>
        </w:rPr>
        <w:t>卅三年正月壬申朔戊戌</w:t>
      </w:r>
      <w:r w:rsidR="00F54257">
        <w:rPr>
          <w:rFonts w:asciiTheme="minorEastAsia" w:hAnsiTheme="minorEastAsia" w:hint="eastAsia"/>
          <w:lang w:eastAsia="zh-TW"/>
        </w:rPr>
        <w:t>、</w:t>
      </w:r>
      <w:r w:rsidRPr="008F2EE6">
        <w:rPr>
          <w:rFonts w:asciiTheme="minorEastAsia" w:hAnsiTheme="minorEastAsia" w:hint="eastAsia"/>
          <w:lang w:eastAsia="zh-TW"/>
        </w:rPr>
        <w:t>洞庭叚守□謂縣嗇夫</w:t>
      </w:r>
      <w:r w:rsidR="00F54257">
        <w:rPr>
          <w:rFonts w:asciiTheme="minorEastAsia" w:hAnsiTheme="minorEastAsia" w:hint="eastAsia"/>
          <w:lang w:eastAsia="zh-TW"/>
        </w:rPr>
        <w:t>。</w:t>
      </w:r>
      <w:r w:rsidRPr="008F2EE6">
        <w:rPr>
          <w:rFonts w:asciiTheme="minorEastAsia" w:hAnsiTheme="minorEastAsia" w:hint="eastAsia"/>
          <w:lang w:eastAsia="zh-TW"/>
        </w:rPr>
        <w:t>廿八年以來</w:t>
      </w:r>
      <w:r w:rsidR="00F54257">
        <w:rPr>
          <w:rFonts w:asciiTheme="minorEastAsia" w:hAnsiTheme="minorEastAsia" w:hint="eastAsia"/>
          <w:lang w:eastAsia="zh-TW"/>
        </w:rPr>
        <w:t>、</w:t>
      </w:r>
      <w:r w:rsidRPr="008F2EE6">
        <w:rPr>
          <w:rFonts w:asciiTheme="minorEastAsia" w:hAnsiTheme="minorEastAsia" w:hint="eastAsia"/>
          <w:lang w:eastAsia="zh-TW"/>
        </w:rPr>
        <w:t>縣所以令</w:t>
      </w:r>
      <w:r w:rsidRPr="008F2EE6">
        <w:rPr>
          <w:rFonts w:ascii="PMingLiU" w:eastAsia="PMingLiU" w:hAnsi="PMingLiU" w:cs="PMingLiU" w:hint="eastAsia"/>
          <w:lang w:eastAsia="zh-TW"/>
        </w:rPr>
        <w:t>䊮</w:t>
      </w:r>
      <w:r w:rsidRPr="008F2EE6">
        <w:rPr>
          <w:rFonts w:ascii="ＭＳ 明朝" w:eastAsia="ＭＳ 明朝" w:hAnsi="ＭＳ 明朝" w:cs="ＭＳ 明朝" w:hint="eastAsia"/>
          <w:lang w:eastAsia="zh-TW"/>
        </w:rPr>
        <w:t>粟固各有</w:t>
      </w:r>
      <w:r w:rsidR="00F54257" w:rsidRPr="008F2EE6">
        <w:rPr>
          <w:rFonts w:ascii="ＭＳ 明朝" w:eastAsia="ＭＳ 明朝" w:hAnsi="ＭＳ 明朝" w:cs="ＭＳ 明朝" w:hint="eastAsia"/>
          <w:lang w:eastAsia="zh-TW"/>
        </w:rPr>
        <w:t>數</w:t>
      </w:r>
      <w:r w:rsidR="00F54257">
        <w:rPr>
          <w:rFonts w:ascii="ＭＳ 明朝" w:eastAsia="ＭＳ 明朝" w:hAnsi="ＭＳ 明朝" w:cs="ＭＳ 明朝" w:hint="eastAsia"/>
          <w:lang w:eastAsia="zh-TW"/>
        </w:rPr>
        <w:t>＝</w:t>
      </w:r>
    </w:p>
    <w:p w:rsidR="00F54257" w:rsidRDefault="00F54257" w:rsidP="00F54257">
      <w:pPr>
        <w:ind w:leftChars="200" w:left="420"/>
        <w:rPr>
          <w:rFonts w:ascii="ＭＳ 明朝" w:eastAsia="PMingLiU" w:hAnsi="ＭＳ 明朝" w:cs="ＭＳ 明朝"/>
          <w:lang w:eastAsia="zh-TW"/>
        </w:rPr>
      </w:pPr>
      <w:r>
        <w:rPr>
          <w:rFonts w:ascii="ＭＳ 明朝" w:eastAsia="ＭＳ 明朝" w:hAnsi="ＭＳ 明朝" w:cs="ＭＳ 明朝" w:hint="eastAsia"/>
          <w:lang w:eastAsia="zh-TW"/>
        </w:rPr>
        <w:t>＝</w:t>
      </w:r>
      <w:r w:rsidR="008F2EE6" w:rsidRPr="008F2EE6">
        <w:rPr>
          <w:rFonts w:ascii="ＭＳ 明朝" w:eastAsia="ＭＳ 明朝" w:hAnsi="ＭＳ 明朝" w:cs="ＭＳ 明朝" w:hint="eastAsia"/>
          <w:lang w:eastAsia="zh-TW"/>
        </w:rPr>
        <w:t>而上見</w:t>
      </w:r>
      <w:r>
        <w:rPr>
          <w:rFonts w:ascii="ＭＳ 明朝" w:eastAsia="ＭＳ 明朝" w:hAnsi="ＭＳ 明朝" w:cs="ＭＳ 明朝" w:hint="eastAsia"/>
          <w:lang w:eastAsia="zh-TW"/>
        </w:rPr>
        <w:t>、</w:t>
      </w:r>
      <w:r w:rsidR="008F2EE6" w:rsidRPr="008F2EE6">
        <w:rPr>
          <w:rFonts w:ascii="ＭＳ 明朝" w:eastAsia="ＭＳ 明朝" w:hAnsi="ＭＳ 明朝" w:cs="ＭＳ 明朝" w:hint="eastAsia"/>
          <w:lang w:eastAsia="zh-TW"/>
        </w:rPr>
        <w:t>或別書</w:t>
      </w:r>
      <w:r>
        <w:rPr>
          <w:rFonts w:ascii="ＭＳ 明朝" w:eastAsia="ＭＳ 明朝" w:hAnsi="ＭＳ 明朝" w:cs="ＭＳ 明朝" w:hint="eastAsia"/>
          <w:lang w:eastAsia="zh-TW"/>
        </w:rPr>
        <w:t>、</w:t>
      </w:r>
      <w:r w:rsidR="008F2EE6" w:rsidRPr="008F2EE6">
        <w:rPr>
          <w:rFonts w:ascii="ＭＳ 明朝" w:eastAsia="ＭＳ 明朝" w:hAnsi="ＭＳ 明朝" w:cs="ＭＳ 明朝" w:hint="eastAsia"/>
          <w:lang w:eastAsia="zh-TW"/>
        </w:rPr>
        <w:t>或弗□以書</w:t>
      </w:r>
      <w:r>
        <w:rPr>
          <w:rFonts w:ascii="ＭＳ 明朝" w:eastAsia="ＭＳ 明朝" w:hAnsi="ＭＳ 明朝" w:cs="ＭＳ 明朝" w:hint="eastAsia"/>
          <w:lang w:eastAsia="zh-TW"/>
        </w:rPr>
        <w:t>。</w:t>
      </w:r>
      <w:r w:rsidR="008F2EE6" w:rsidRPr="008F2EE6">
        <w:rPr>
          <w:rFonts w:ascii="ＭＳ 明朝" w:eastAsia="ＭＳ 明朝" w:hAnsi="ＭＳ 明朝" w:cs="ＭＳ 明朝" w:hint="eastAsia"/>
          <w:lang w:eastAsia="zh-TW"/>
        </w:rPr>
        <w:t>到時亟各上所</w:t>
      </w:r>
      <w:r w:rsidR="008F2EE6" w:rsidRPr="008F2EE6">
        <w:rPr>
          <w:rFonts w:ascii="PMingLiU" w:eastAsia="PMingLiU" w:hAnsi="PMingLiU" w:cs="PMingLiU" w:hint="eastAsia"/>
          <w:lang w:eastAsia="zh-TW"/>
        </w:rPr>
        <w:t>䊮</w:t>
      </w:r>
      <w:r w:rsidR="008F2EE6" w:rsidRPr="008F2EE6">
        <w:rPr>
          <w:rFonts w:ascii="ＭＳ 明朝" w:eastAsia="ＭＳ 明朝" w:hAnsi="ＭＳ 明朝" w:cs="ＭＳ 明朝" w:hint="eastAsia"/>
          <w:lang w:eastAsia="zh-TW"/>
        </w:rPr>
        <w:t>粟數</w:t>
      </w:r>
      <w:r>
        <w:rPr>
          <w:rFonts w:ascii="ＭＳ 明朝" w:eastAsia="ＭＳ 明朝" w:hAnsi="ＭＳ 明朝" w:cs="ＭＳ 明朝" w:hint="eastAsia"/>
          <w:lang w:eastAsia="zh-TW"/>
        </w:rPr>
        <w:t>、</w:t>
      </w:r>
      <w:r w:rsidR="008F2EE6" w:rsidRPr="008F2EE6">
        <w:rPr>
          <w:rFonts w:ascii="ＭＳ 明朝" w:eastAsia="ＭＳ 明朝" w:hAnsi="ＭＳ 明朝" w:cs="ＭＳ 明朝" w:hint="eastAsia"/>
          <w:lang w:eastAsia="zh-TW"/>
        </w:rPr>
        <w:t>後上見左</w:t>
      </w:r>
      <w:r>
        <w:rPr>
          <w:rFonts w:ascii="ＭＳ 明朝" w:eastAsia="ＭＳ 明朝" w:hAnsi="ＭＳ 明朝" w:cs="ＭＳ 明朝" w:hint="eastAsia"/>
          <w:lang w:eastAsia="zh-TW"/>
        </w:rPr>
        <w:t>。</w:t>
      </w:r>
    </w:p>
    <w:p w:rsidR="00F54257" w:rsidRDefault="008F2EE6" w:rsidP="00F54257">
      <w:pPr>
        <w:ind w:leftChars="200" w:left="420"/>
        <w:rPr>
          <w:rFonts w:ascii="ＭＳ 明朝" w:eastAsia="PMingLiU" w:hAnsi="ＭＳ 明朝" w:cs="ＭＳ 明朝"/>
          <w:lang w:eastAsia="zh-TW"/>
        </w:rPr>
      </w:pPr>
      <w:r w:rsidRPr="008F2EE6">
        <w:rPr>
          <w:rFonts w:ascii="ＭＳ 明朝" w:eastAsia="ＭＳ 明朝" w:hAnsi="ＭＳ 明朝" w:cs="ＭＳ 明朝" w:hint="eastAsia"/>
          <w:lang w:eastAsia="zh-TW"/>
        </w:rPr>
        <w:t>署見左方曰</w:t>
      </w:r>
      <w:r w:rsidR="00F54257">
        <w:rPr>
          <w:rFonts w:ascii="ＭＳ 明朝" w:eastAsia="ＭＳ 明朝" w:hAnsi="ＭＳ 明朝" w:cs="ＭＳ 明朝" w:hint="eastAsia"/>
          <w:lang w:eastAsia="zh-TW"/>
        </w:rPr>
        <w:t>、</w:t>
      </w:r>
      <w:r w:rsidRPr="008F2EE6">
        <w:rPr>
          <w:rFonts w:ascii="ＭＳ 明朝" w:eastAsia="ＭＳ 明朝" w:hAnsi="ＭＳ 明朝" w:cs="ＭＳ 明朝" w:hint="eastAsia"/>
          <w:lang w:eastAsia="zh-TW"/>
        </w:rPr>
        <w:t>若干石斗不□□□署主倉發</w:t>
      </w:r>
      <w:r w:rsidR="00F54257">
        <w:rPr>
          <w:rFonts w:ascii="ＭＳ 明朝" w:eastAsia="ＭＳ 明朝" w:hAnsi="ＭＳ 明朝" w:cs="ＭＳ 明朝" w:hint="eastAsia"/>
          <w:lang w:eastAsia="zh-TW"/>
        </w:rPr>
        <w:t>。</w:t>
      </w:r>
      <w:r w:rsidRPr="008F2EE6">
        <w:rPr>
          <w:rFonts w:ascii="ＭＳ 明朝" w:eastAsia="ＭＳ 明朝" w:hAnsi="ＭＳ 明朝" w:cs="ＭＳ 明朝" w:hint="eastAsia"/>
          <w:lang w:eastAsia="zh-TW"/>
        </w:rPr>
        <w:t>它如律令</w:t>
      </w:r>
      <w:r w:rsidR="00F54257">
        <w:rPr>
          <w:rFonts w:ascii="ＭＳ 明朝" w:eastAsia="ＭＳ 明朝" w:hAnsi="ＭＳ 明朝" w:cs="ＭＳ 明朝" w:hint="eastAsia"/>
          <w:lang w:eastAsia="zh-TW"/>
        </w:rPr>
        <w:t>。</w:t>
      </w:r>
      <w:r w:rsidRPr="008F2EE6">
        <w:rPr>
          <w:rFonts w:ascii="ＭＳ 明朝" w:eastAsia="ＭＳ 明朝" w:hAnsi="ＭＳ 明朝" w:cs="ＭＳ 明朝" w:hint="eastAsia"/>
          <w:lang w:eastAsia="zh-TW"/>
        </w:rPr>
        <w:t>縣一書</w:t>
      </w:r>
      <w:r w:rsidR="00F54257">
        <w:rPr>
          <w:rFonts w:ascii="ＭＳ 明朝" w:eastAsia="ＭＳ 明朝" w:hAnsi="ＭＳ 明朝" w:cs="ＭＳ 明朝" w:hint="eastAsia"/>
          <w:lang w:eastAsia="zh-TW"/>
        </w:rPr>
        <w:t>。</w:t>
      </w:r>
      <w:r w:rsidRPr="008F2EE6">
        <w:rPr>
          <w:rFonts w:ascii="ＭＳ 明朝" w:eastAsia="ＭＳ 明朝" w:hAnsi="ＭＳ 明朝" w:cs="ＭＳ 明朝" w:hint="eastAsia"/>
          <w:lang w:eastAsia="zh-TW"/>
        </w:rPr>
        <w:t>●以臨沅</w:t>
      </w:r>
      <w:r w:rsidR="00BF6021">
        <w:rPr>
          <w:rFonts w:ascii="ＭＳ 明朝" w:eastAsia="ＭＳ 明朝" w:hAnsi="ＭＳ 明朝" w:cs="ＭＳ 明朝" w:hint="eastAsia"/>
          <w:lang w:eastAsia="zh-TW"/>
        </w:rPr>
        <w:t>印</w:t>
      </w:r>
      <w:r w:rsidRPr="008F2EE6">
        <w:rPr>
          <w:rFonts w:ascii="ＭＳ 明朝" w:eastAsia="ＭＳ 明朝" w:hAnsi="ＭＳ 明朝" w:cs="ＭＳ 明朝" w:hint="eastAsia"/>
          <w:lang w:eastAsia="zh-TW"/>
        </w:rPr>
        <w:t>行事</w:t>
      </w:r>
      <w:r w:rsidR="00F54257">
        <w:rPr>
          <w:rFonts w:ascii="ＭＳ 明朝" w:eastAsia="ＭＳ 明朝" w:hAnsi="ＭＳ 明朝" w:cs="ＭＳ 明朝" w:hint="eastAsia"/>
          <w:lang w:eastAsia="zh-TW"/>
        </w:rPr>
        <w:t>。</w:t>
      </w:r>
    </w:p>
    <w:p w:rsidR="008F2EE6" w:rsidRDefault="008F2EE6" w:rsidP="00F54257">
      <w:pPr>
        <w:ind w:leftChars="200" w:left="420"/>
        <w:rPr>
          <w:rFonts w:ascii="ＭＳ 明朝" w:eastAsia="PMingLiU" w:hAnsi="ＭＳ 明朝" w:cs="ＭＳ 明朝"/>
          <w:lang w:eastAsia="zh-TW"/>
        </w:rPr>
      </w:pPr>
      <w:r w:rsidRPr="008F2EE6">
        <w:rPr>
          <w:rFonts w:ascii="ＭＳ 明朝" w:eastAsia="ＭＳ 明朝" w:hAnsi="ＭＳ 明朝" w:cs="ＭＳ 明朝" w:hint="eastAsia"/>
          <w:lang w:eastAsia="zh-TW"/>
        </w:rPr>
        <w:t>二月壬寅朔甲子</w:t>
      </w:r>
      <w:r w:rsidR="00F54257">
        <w:rPr>
          <w:rFonts w:ascii="ＭＳ 明朝" w:eastAsia="ＭＳ 明朝" w:hAnsi="ＭＳ 明朝" w:cs="ＭＳ 明朝" w:hint="eastAsia"/>
          <w:lang w:eastAsia="zh-TW"/>
        </w:rPr>
        <w:t>、</w:t>
      </w:r>
      <w:r w:rsidRPr="008F2EE6">
        <w:rPr>
          <w:rFonts w:ascii="ＭＳ 明朝" w:eastAsia="ＭＳ 明朝" w:hAnsi="ＭＳ 明朝" w:cs="ＭＳ 明朝" w:hint="eastAsia"/>
          <w:lang w:eastAsia="zh-TW"/>
        </w:rPr>
        <w:t>洞庭叚守</w:t>
      </w:r>
      <w:r w:rsidR="00DE53B4" w:rsidRPr="00DE53B4">
        <w:rPr>
          <w:rFonts w:ascii="ＭＳ 明朝" w:eastAsia="ＭＳ 明朝" w:hAnsi="ＭＳ 明朝" w:cs="ＭＳ 明朝" w:hint="eastAsia"/>
          <w:noProof/>
        </w:rPr>
        <w:drawing>
          <wp:inline distT="0" distB="0" distL="0" distR="0">
            <wp:extent cx="123825" cy="10171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01713"/>
                    </a:xfrm>
                    <a:prstGeom prst="rect">
                      <a:avLst/>
                    </a:prstGeom>
                    <a:noFill/>
                    <a:ln>
                      <a:noFill/>
                    </a:ln>
                  </pic:spPr>
                </pic:pic>
              </a:graphicData>
            </a:graphic>
          </wp:inline>
        </w:drawing>
      </w:r>
      <w:r w:rsidRPr="008F2EE6">
        <w:rPr>
          <w:rFonts w:ascii="ＭＳ 明朝" w:eastAsia="ＭＳ 明朝" w:hAnsi="ＭＳ 明朝" w:cs="ＭＳ 明朝" w:hint="eastAsia"/>
          <w:lang w:eastAsia="zh-TW"/>
        </w:rPr>
        <w:t>追</w:t>
      </w:r>
      <w:r w:rsidR="00F54257">
        <w:rPr>
          <w:rFonts w:ascii="ＭＳ 明朝" w:eastAsia="ＭＳ 明朝" w:hAnsi="ＭＳ 明朝" w:cs="ＭＳ 明朝" w:hint="eastAsia"/>
          <w:lang w:eastAsia="zh-TW"/>
        </w:rPr>
        <w:t>。</w:t>
      </w:r>
      <w:r w:rsidRPr="008F2EE6">
        <w:rPr>
          <w:rFonts w:ascii="ＭＳ 明朝" w:eastAsia="ＭＳ 明朝" w:hAnsi="ＭＳ 明朝" w:cs="ＭＳ 明朝" w:hint="eastAsia"/>
          <w:lang w:eastAsia="zh-TW"/>
        </w:rPr>
        <w:t>縣亟上勿留</w:t>
      </w:r>
      <w:r w:rsidR="00F54257">
        <w:rPr>
          <w:rFonts w:ascii="ＭＳ 明朝" w:eastAsia="ＭＳ 明朝" w:hAnsi="ＭＳ 明朝" w:cs="ＭＳ 明朝" w:hint="eastAsia"/>
          <w:lang w:eastAsia="zh-TW"/>
        </w:rPr>
        <w:t>。</w:t>
      </w:r>
      <w:r w:rsidRPr="008F2EE6">
        <w:rPr>
          <w:rFonts w:ascii="ＭＳ 明朝" w:eastAsia="ＭＳ 明朝" w:hAnsi="ＭＳ 明朝" w:cs="ＭＳ 明朝" w:hint="eastAsia"/>
          <w:lang w:eastAsia="zh-TW"/>
        </w:rPr>
        <w:t>／巸手●以上衍印行事</w:t>
      </w:r>
      <w:r w:rsidR="00F54257">
        <w:rPr>
          <w:rFonts w:ascii="ＭＳ 明朝" w:eastAsia="ＭＳ 明朝" w:hAnsi="ＭＳ 明朝" w:cs="ＭＳ 明朝" w:hint="eastAsia"/>
          <w:lang w:eastAsia="zh-TW"/>
        </w:rPr>
        <w:t>。</w:t>
      </w:r>
    </w:p>
    <w:p w:rsidR="00F87541" w:rsidRDefault="00F87541" w:rsidP="00F87541">
      <w:pPr>
        <w:rPr>
          <w:rFonts w:ascii="ＭＳ 明朝" w:eastAsia="PMingLiU" w:hAnsi="ＭＳ 明朝" w:cs="ＭＳ 明朝"/>
          <w:lang w:eastAsia="zh-TW"/>
        </w:rPr>
      </w:pPr>
    </w:p>
    <w:p w:rsidR="00F87541" w:rsidRPr="00F87541" w:rsidRDefault="00F87541" w:rsidP="00834DB5">
      <w:pPr>
        <w:rPr>
          <w:rFonts w:asciiTheme="minorEastAsia" w:eastAsia="PMingLiU" w:hAnsiTheme="minorEastAsia"/>
        </w:rPr>
      </w:pPr>
      <w:r w:rsidRPr="008F2EE6">
        <w:rPr>
          <w:rFonts w:asciiTheme="minorEastAsia" w:hAnsiTheme="minorEastAsia" w:hint="eastAsia"/>
        </w:rPr>
        <w:t>正月壬申朔戊戌</w:t>
      </w:r>
      <w:r>
        <w:rPr>
          <w:rFonts w:asciiTheme="minorEastAsia" w:hAnsiTheme="minorEastAsia" w:hint="eastAsia"/>
        </w:rPr>
        <w:t>（</w:t>
      </w:r>
      <w:r w:rsidRPr="00F87541">
        <w:rPr>
          <w:rFonts w:ascii="Century" w:hAnsi="Century"/>
        </w:rPr>
        <w:t>1</w:t>
      </w:r>
      <w:r w:rsidRPr="00F87541">
        <w:rPr>
          <w:rFonts w:ascii="Century" w:hAnsi="Century"/>
        </w:rPr>
        <w:t>月</w:t>
      </w:r>
      <w:r w:rsidRPr="00F87541">
        <w:rPr>
          <w:rFonts w:ascii="Century" w:hAnsi="Century"/>
        </w:rPr>
        <w:t>27</w:t>
      </w:r>
      <w:r>
        <w:rPr>
          <w:rFonts w:asciiTheme="minorEastAsia" w:hAnsiTheme="minorEastAsia" w:hint="eastAsia"/>
        </w:rPr>
        <w:t>日）</w:t>
      </w:r>
      <w:r w:rsidR="00534A76">
        <w:rPr>
          <w:rFonts w:asciiTheme="minorEastAsia" w:hAnsiTheme="minorEastAsia" w:hint="eastAsia"/>
        </w:rPr>
        <w:t>段階では</w:t>
      </w:r>
      <w:r w:rsidRPr="008F2EE6">
        <w:rPr>
          <w:rFonts w:ascii="ＭＳ 明朝" w:eastAsia="ＭＳ 明朝" w:hAnsi="ＭＳ 明朝" w:cs="ＭＳ 明朝" w:hint="eastAsia"/>
        </w:rPr>
        <w:t>臨沅</w:t>
      </w:r>
      <w:r>
        <w:rPr>
          <w:rFonts w:ascii="ＭＳ 明朝" w:eastAsia="ＭＳ 明朝" w:hAnsi="ＭＳ 明朝" w:cs="ＭＳ 明朝" w:hint="eastAsia"/>
        </w:rPr>
        <w:t>印</w:t>
      </w:r>
      <w:r w:rsidR="00534A76">
        <w:rPr>
          <w:rFonts w:ascii="ＭＳ 明朝" w:eastAsia="ＭＳ 明朝" w:hAnsi="ＭＳ 明朝" w:cs="ＭＳ 明朝" w:hint="eastAsia"/>
        </w:rPr>
        <w:t>が用いられている</w:t>
      </w:r>
      <w:r>
        <w:rPr>
          <w:rFonts w:ascii="ＭＳ 明朝" w:eastAsia="ＭＳ 明朝" w:hAnsi="ＭＳ 明朝" w:cs="ＭＳ 明朝" w:hint="eastAsia"/>
        </w:rPr>
        <w:t>のに対して、</w:t>
      </w:r>
      <w:r w:rsidRPr="00F87541">
        <w:rPr>
          <w:rFonts w:asciiTheme="minorEastAsia" w:hAnsiTheme="minorEastAsia" w:hint="eastAsia"/>
        </w:rPr>
        <w:t>二月壬寅朔甲子</w:t>
      </w:r>
      <w:r>
        <w:rPr>
          <w:rFonts w:asciiTheme="minorEastAsia" w:hAnsiTheme="minorEastAsia" w:hint="eastAsia"/>
        </w:rPr>
        <w:t>（</w:t>
      </w:r>
      <w:r w:rsidRPr="00F87541">
        <w:rPr>
          <w:rFonts w:ascii="Century" w:hAnsi="Century"/>
        </w:rPr>
        <w:t>2</w:t>
      </w:r>
      <w:r w:rsidRPr="00F87541">
        <w:rPr>
          <w:rFonts w:ascii="Century" w:hAnsi="Century"/>
        </w:rPr>
        <w:t>月</w:t>
      </w:r>
      <w:r w:rsidRPr="00F87541">
        <w:rPr>
          <w:rFonts w:ascii="Century" w:hAnsi="Century"/>
        </w:rPr>
        <w:t>23</w:t>
      </w:r>
      <w:r>
        <w:rPr>
          <w:rFonts w:asciiTheme="minorEastAsia" w:hAnsiTheme="minorEastAsia" w:hint="eastAsia"/>
        </w:rPr>
        <w:t>日）</w:t>
      </w:r>
      <w:r w:rsidR="00534A76">
        <w:rPr>
          <w:rFonts w:asciiTheme="minorEastAsia" w:hAnsiTheme="minorEastAsia" w:hint="eastAsia"/>
        </w:rPr>
        <w:t>で</w:t>
      </w:r>
      <w:r>
        <w:rPr>
          <w:rFonts w:asciiTheme="minorEastAsia" w:hAnsiTheme="minorEastAsia" w:hint="eastAsia"/>
        </w:rPr>
        <w:t>は</w:t>
      </w:r>
      <w:r w:rsidRPr="008F2EE6">
        <w:rPr>
          <w:rFonts w:ascii="ＭＳ 明朝" w:eastAsia="ＭＳ 明朝" w:hAnsi="ＭＳ 明朝" w:cs="ＭＳ 明朝" w:hint="eastAsia"/>
        </w:rPr>
        <w:t>上衍印</w:t>
      </w:r>
      <w:r w:rsidR="00534A76">
        <w:rPr>
          <w:rFonts w:ascii="ＭＳ 明朝" w:eastAsia="ＭＳ 明朝" w:hAnsi="ＭＳ 明朝" w:cs="ＭＳ 明朝" w:hint="eastAsia"/>
        </w:rPr>
        <w:t>を使用している。この一か月弱の間に郡治が移転したとは考え</w:t>
      </w:r>
      <w:r w:rsidR="006C2B94">
        <w:rPr>
          <w:rFonts w:ascii="ＭＳ 明朝" w:eastAsia="ＭＳ 明朝" w:hAnsi="ＭＳ 明朝" w:cs="ＭＳ 明朝" w:hint="eastAsia"/>
        </w:rPr>
        <w:t>にくく</w:t>
      </w:r>
      <w:r w:rsidR="00534A76">
        <w:rPr>
          <w:rFonts w:ascii="ＭＳ 明朝" w:eastAsia="ＭＳ 明朝" w:hAnsi="ＭＳ 明朝" w:cs="ＭＳ 明朝" w:hint="eastAsia"/>
        </w:rPr>
        <w:t>、</w:t>
      </w:r>
      <w:r w:rsidR="006928F4" w:rsidRPr="00160661">
        <w:rPr>
          <w:rFonts w:hint="eastAsia"/>
        </w:rPr>
        <w:t>仮</w:t>
      </w:r>
      <w:r w:rsidR="00534A76" w:rsidRPr="00534A76">
        <w:rPr>
          <w:rFonts w:ascii="ＭＳ 明朝" w:eastAsia="ＭＳ 明朝" w:hAnsi="ＭＳ 明朝" w:cs="ＭＳ 明朝" w:hint="eastAsia"/>
        </w:rPr>
        <w:t>守</w:t>
      </w:r>
      <w:r w:rsidR="007222B1">
        <w:rPr>
          <w:rFonts w:ascii="ＭＳ 明朝" w:eastAsia="ＭＳ 明朝" w:hAnsi="ＭＳ 明朝" w:cs="ＭＳ 明朝" w:hint="eastAsia"/>
        </w:rPr>
        <w:t>が用いる印の県名と郡治とは</w:t>
      </w:r>
      <w:r w:rsidR="00534A76">
        <w:rPr>
          <w:rFonts w:ascii="ＭＳ 明朝" w:eastAsia="ＭＳ 明朝" w:hAnsi="ＭＳ 明朝" w:cs="ＭＳ 明朝" w:hint="eastAsia"/>
        </w:rPr>
        <w:t>関連がない</w:t>
      </w:r>
      <w:r w:rsidR="007222B1">
        <w:rPr>
          <w:rFonts w:ascii="ＭＳ 明朝" w:eastAsia="ＭＳ 明朝" w:hAnsi="ＭＳ 明朝" w:cs="ＭＳ 明朝" w:hint="eastAsia"/>
        </w:rPr>
        <w:t>もの</w:t>
      </w:r>
      <w:r w:rsidR="00534A76">
        <w:rPr>
          <w:rFonts w:ascii="ＭＳ 明朝" w:eastAsia="ＭＳ 明朝" w:hAnsi="ＭＳ 明朝" w:cs="ＭＳ 明朝" w:hint="eastAsia"/>
        </w:rPr>
        <w:t>と思われる。</w:t>
      </w:r>
    </w:p>
    <w:sectPr w:rsidR="00F87541" w:rsidRPr="00F87541" w:rsidSect="004C713D">
      <w:footerReference w:type="default" r:id="rId8"/>
      <w:endnotePr>
        <w:numFmt w:val="decimal"/>
      </w:endnotePr>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0ED" w:rsidRDefault="002870ED" w:rsidP="008759AA">
      <w:r>
        <w:separator/>
      </w:r>
    </w:p>
  </w:endnote>
  <w:endnote w:type="continuationSeparator" w:id="0">
    <w:p w:rsidR="002870ED" w:rsidRDefault="002870ED" w:rsidP="008759AA">
      <w:r>
        <w:continuationSeparator/>
      </w:r>
    </w:p>
  </w:endnote>
  <w:endnote w:id="1">
    <w:p w:rsidR="008759AA" w:rsidRDefault="008759AA">
      <w:pPr>
        <w:pStyle w:val="a3"/>
      </w:pPr>
      <w:r>
        <w:rPr>
          <w:rStyle w:val="a5"/>
        </w:rPr>
        <w:endnoteRef/>
      </w:r>
      <w:r w:rsidR="006928F4">
        <w:rPr>
          <w:rFonts w:hint="eastAsia"/>
        </w:rPr>
        <w:t xml:space="preserve"> </w:t>
      </w:r>
      <w:r>
        <w:rPr>
          <w:rFonts w:hint="eastAsia"/>
        </w:rPr>
        <w:t>『戦国策』楚策一に、「楚地西有黔中・</w:t>
      </w:r>
      <w:r w:rsidRPr="008759AA">
        <w:rPr>
          <w:rFonts w:hint="eastAsia"/>
        </w:rPr>
        <w:t>巫郡</w:t>
      </w:r>
      <w:r>
        <w:rPr>
          <w:rFonts w:hint="eastAsia"/>
        </w:rPr>
        <w:t>、</w:t>
      </w:r>
      <w:r w:rsidRPr="008759AA">
        <w:rPr>
          <w:rFonts w:hint="eastAsia"/>
        </w:rPr>
        <w:t>東有夏州</w:t>
      </w:r>
      <w:r>
        <w:rPr>
          <w:rFonts w:hint="eastAsia"/>
        </w:rPr>
        <w:t>・</w:t>
      </w:r>
      <w:r w:rsidRPr="008759AA">
        <w:rPr>
          <w:rFonts w:hint="eastAsia"/>
        </w:rPr>
        <w:t>海陽</w:t>
      </w:r>
      <w:r>
        <w:rPr>
          <w:rFonts w:hint="eastAsia"/>
        </w:rPr>
        <w:t>、</w:t>
      </w:r>
      <w:r w:rsidRPr="008759AA">
        <w:rPr>
          <w:rFonts w:hint="eastAsia"/>
        </w:rPr>
        <w:t>南有</w:t>
      </w:r>
      <w:r w:rsidRPr="008759AA">
        <w:rPr>
          <w:rFonts w:hint="eastAsia"/>
          <w:em w:val="dot"/>
        </w:rPr>
        <w:t>洞庭</w:t>
      </w:r>
      <w:r>
        <w:rPr>
          <w:rFonts w:hint="eastAsia"/>
        </w:rPr>
        <w:t>・</w:t>
      </w:r>
      <w:r w:rsidRPr="008759AA">
        <w:rPr>
          <w:rFonts w:hint="eastAsia"/>
        </w:rPr>
        <w:t>蒼梧</w:t>
      </w:r>
      <w:r>
        <w:rPr>
          <w:rFonts w:hint="eastAsia"/>
        </w:rPr>
        <w:t>、</w:t>
      </w:r>
      <w:r w:rsidRPr="008759AA">
        <w:rPr>
          <w:rFonts w:hint="eastAsia"/>
        </w:rPr>
        <w:t>北有汾陘之塞</w:t>
      </w:r>
      <w:r>
        <w:rPr>
          <w:rFonts w:hint="eastAsia"/>
        </w:rPr>
        <w:t>・</w:t>
      </w:r>
      <w:r w:rsidRPr="008759AA">
        <w:rPr>
          <w:rFonts w:hint="eastAsia"/>
        </w:rPr>
        <w:t>郇陽</w:t>
      </w:r>
      <w:r>
        <w:rPr>
          <w:rFonts w:hint="eastAsia"/>
        </w:rPr>
        <w:t>」とあり、この「洞庭」が</w:t>
      </w:r>
      <w:r w:rsidR="00AB49D1">
        <w:rPr>
          <w:rFonts w:hint="eastAsia"/>
        </w:rPr>
        <w:t>楚の</w:t>
      </w:r>
      <w:r>
        <w:rPr>
          <w:rFonts w:hint="eastAsia"/>
        </w:rPr>
        <w:t>洞庭郡を指している可能性がある。</w:t>
      </w:r>
      <w:r w:rsidR="00AB49D1">
        <w:rPr>
          <w:rFonts w:hint="eastAsia"/>
        </w:rPr>
        <w:t>そして、同秦策一には、「秦與荊人戰、</w:t>
      </w:r>
      <w:r w:rsidR="00AB49D1" w:rsidRPr="00AB49D1">
        <w:rPr>
          <w:rFonts w:hint="eastAsia"/>
        </w:rPr>
        <w:t>大破荊</w:t>
      </w:r>
      <w:r w:rsidR="00AB49D1">
        <w:rPr>
          <w:rFonts w:hint="eastAsia"/>
        </w:rPr>
        <w:t>、襲郢、</w:t>
      </w:r>
      <w:r w:rsidR="00AB49D1" w:rsidRPr="00AB49D1">
        <w:rPr>
          <w:rFonts w:hint="eastAsia"/>
        </w:rPr>
        <w:t>取洞庭</w:t>
      </w:r>
      <w:r w:rsidR="00AB49D1">
        <w:rPr>
          <w:rFonts w:hint="eastAsia"/>
        </w:rPr>
        <w:t>・</w:t>
      </w:r>
      <w:r w:rsidR="00AB49D1" w:rsidRPr="00AB49D1">
        <w:rPr>
          <w:rFonts w:hint="eastAsia"/>
        </w:rPr>
        <w:t>五都</w:t>
      </w:r>
      <w:r w:rsidR="00AB49D1">
        <w:rPr>
          <w:rFonts w:hint="eastAsia"/>
        </w:rPr>
        <w:t>・</w:t>
      </w:r>
      <w:r w:rsidR="00AB49D1" w:rsidRPr="00AB49D1">
        <w:rPr>
          <w:rFonts w:hint="eastAsia"/>
        </w:rPr>
        <w:t>江南</w:t>
      </w:r>
      <w:r w:rsidR="00AB49D1">
        <w:rPr>
          <w:rFonts w:hint="eastAsia"/>
        </w:rPr>
        <w:t>」というように、秦が楚の洞庭を奪取したとあり、そのまま洞庭郡として取り込んだとも考えられる。</w:t>
      </w:r>
    </w:p>
  </w:endnote>
  <w:endnote w:id="2">
    <w:p w:rsidR="006F5F5D" w:rsidRPr="006F5F5D" w:rsidRDefault="006F5F5D">
      <w:pPr>
        <w:pStyle w:val="a3"/>
      </w:pPr>
      <w:r>
        <w:rPr>
          <w:rStyle w:val="a5"/>
        </w:rPr>
        <w:endnoteRef/>
      </w:r>
      <w:r w:rsidR="006928F4">
        <w:rPr>
          <w:rFonts w:hint="eastAsia"/>
        </w:rPr>
        <w:t xml:space="preserve"> </w:t>
      </w:r>
      <w:r>
        <w:rPr>
          <w:rFonts w:hint="eastAsia"/>
        </w:rPr>
        <w:t>この間の研究動向については、伍成泉「近年来湘西里耶秦簡研究綜述」（『中国史研究動態』</w:t>
      </w:r>
      <w:r>
        <w:rPr>
          <w:rFonts w:hint="eastAsia"/>
        </w:rPr>
        <w:t>2007</w:t>
      </w:r>
      <w:r>
        <w:rPr>
          <w:rFonts w:hint="eastAsia"/>
        </w:rPr>
        <w:t>年第</w:t>
      </w:r>
      <w:r>
        <w:rPr>
          <w:rFonts w:hint="eastAsia"/>
        </w:rPr>
        <w:t>6</w:t>
      </w:r>
      <w:r>
        <w:rPr>
          <w:rFonts w:hint="eastAsia"/>
        </w:rPr>
        <w:t>期にまとめられている。</w:t>
      </w:r>
    </w:p>
  </w:endnote>
  <w:endnote w:id="3">
    <w:p w:rsidR="007A0223" w:rsidRPr="007A0223" w:rsidRDefault="007A0223">
      <w:pPr>
        <w:pStyle w:val="a3"/>
      </w:pPr>
      <w:r>
        <w:rPr>
          <w:rStyle w:val="a5"/>
        </w:rPr>
        <w:endnoteRef/>
      </w:r>
      <w:r w:rsidR="006928F4">
        <w:rPr>
          <w:rFonts w:hint="eastAsia"/>
        </w:rPr>
        <w:t xml:space="preserve"> </w:t>
      </w:r>
      <w:r>
        <w:rPr>
          <w:rFonts w:hint="eastAsia"/>
        </w:rPr>
        <w:t>『校釈』などの釈文では欠釈。</w:t>
      </w:r>
    </w:p>
  </w:endnote>
  <w:endnote w:id="4">
    <w:p w:rsidR="00153EB4" w:rsidRDefault="00153EB4" w:rsidP="00153EB4">
      <w:pPr>
        <w:pStyle w:val="a3"/>
      </w:pPr>
      <w:r>
        <w:rPr>
          <w:rStyle w:val="a5"/>
        </w:rPr>
        <w:endnoteRef/>
      </w:r>
      <w:r w:rsidR="006928F4">
        <w:rPr>
          <w:rFonts w:hint="eastAsia"/>
        </w:rPr>
        <w:t xml:space="preserve"> </w:t>
      </w:r>
      <w:r>
        <w:rPr>
          <w:rFonts w:hint="eastAsia"/>
        </w:rPr>
        <w:t>何有祖「</w:t>
      </w:r>
      <w:r w:rsidRPr="00ED2B8C">
        <w:rPr>
          <w:rFonts w:hint="eastAsia"/>
        </w:rPr>
        <w:t>里耶秦簡牘綴合（四則）</w:t>
      </w:r>
      <w:r>
        <w:rPr>
          <w:rFonts w:hint="eastAsia"/>
        </w:rPr>
        <w:t>」（『簡帛網』</w:t>
      </w:r>
      <w:r w:rsidRPr="00ED2B8C">
        <w:t>http://www.bsm.org.cn/show_article. idph p?=1920</w:t>
      </w:r>
      <w:r>
        <w:rPr>
          <w:rFonts w:hint="eastAsia"/>
        </w:rPr>
        <w:t>、</w:t>
      </w:r>
      <w:r>
        <w:rPr>
          <w:rFonts w:hint="eastAsia"/>
        </w:rPr>
        <w:t>201</w:t>
      </w:r>
      <w:r>
        <w:t>3</w:t>
      </w:r>
      <w:r>
        <w:rPr>
          <w:rFonts w:hint="eastAsia"/>
        </w:rPr>
        <w:t>年</w:t>
      </w:r>
      <w:r>
        <w:rPr>
          <w:rFonts w:hint="eastAsia"/>
        </w:rPr>
        <w:t>10</w:t>
      </w:r>
      <w:r>
        <w:rPr>
          <w:rFonts w:hint="eastAsia"/>
        </w:rPr>
        <w:t>月</w:t>
      </w:r>
      <w:r>
        <w:rPr>
          <w:rFonts w:hint="eastAsia"/>
        </w:rPr>
        <w:t>4</w:t>
      </w:r>
      <w:r>
        <w:rPr>
          <w:rFonts w:hint="eastAsia"/>
        </w:rPr>
        <w:t>日）による綴合。</w:t>
      </w:r>
    </w:p>
  </w:endnote>
  <w:endnote w:id="5">
    <w:p w:rsidR="00EA2E2E" w:rsidRPr="00EA2E2E" w:rsidRDefault="00EA2E2E">
      <w:pPr>
        <w:pStyle w:val="a3"/>
      </w:pPr>
      <w:r>
        <w:rPr>
          <w:rStyle w:val="a5"/>
        </w:rPr>
        <w:endnoteRef/>
      </w:r>
      <w:r w:rsidR="00DC4322">
        <w:rPr>
          <w:rFonts w:hint="eastAsia"/>
        </w:rPr>
        <w:t xml:space="preserve"> </w:t>
      </w:r>
      <w:r w:rsidR="00F737E1">
        <w:rPr>
          <w:rFonts w:hint="eastAsia"/>
        </w:rPr>
        <w:t>例えば</w:t>
      </w:r>
      <w:r w:rsidR="00F737E1" w:rsidRPr="00FD5D2E">
        <w:rPr>
          <w:rFonts w:hint="eastAsia"/>
        </w:rPr>
        <w:t>J1</w:t>
      </w:r>
      <w:r w:rsidR="00F737E1">
        <w:rPr>
          <w:rFonts w:hint="eastAsia"/>
        </w:rPr>
        <w:t>⑧</w:t>
      </w:r>
      <w:r w:rsidR="00F737E1">
        <w:t>241</w:t>
      </w:r>
      <w:r w:rsidR="00F737E1">
        <w:rPr>
          <w:rFonts w:hint="eastAsia"/>
        </w:rPr>
        <w:t>の封検のように、「廷吏曹」と表記されていること</w:t>
      </w:r>
      <w:r w:rsidR="00D43C6D">
        <w:rPr>
          <w:rFonts w:hint="eastAsia"/>
        </w:rPr>
        <w:t>からわかる</w:t>
      </w:r>
      <w:r w:rsidR="00F737E1">
        <w:rPr>
          <w:rFonts w:hint="eastAsia"/>
        </w:rPr>
        <w:t>。</w:t>
      </w:r>
    </w:p>
  </w:endnote>
  <w:endnote w:id="6">
    <w:p w:rsidR="004A5604" w:rsidRPr="004A5604" w:rsidRDefault="004A5604">
      <w:pPr>
        <w:pStyle w:val="a3"/>
        <w:rPr>
          <w:lang w:eastAsia="zh-TW"/>
        </w:rPr>
      </w:pPr>
      <w:r>
        <w:rPr>
          <w:rStyle w:val="a5"/>
        </w:rPr>
        <w:endnoteRef/>
      </w:r>
      <w:r w:rsidR="006928F4">
        <w:rPr>
          <w:rFonts w:hint="eastAsia"/>
        </w:rPr>
        <w:t xml:space="preserve"> </w:t>
      </w:r>
      <w:r w:rsidR="00991534">
        <w:rPr>
          <w:rFonts w:hint="eastAsia"/>
        </w:rPr>
        <w:t>…〈略〉…</w:t>
      </w:r>
      <w:r>
        <w:rPr>
          <w:rFonts w:hint="eastAsia"/>
        </w:rPr>
        <w:t>令曰、吏僕・養・走・工・組織・守府門・</w:t>
      </w:r>
      <w:r w:rsidR="005342B0" w:rsidRPr="005342B0">
        <w:rPr>
          <w:rFonts w:hint="eastAsia"/>
          <w:noProof/>
        </w:rPr>
        <w:drawing>
          <wp:inline distT="0" distB="0" distL="0" distR="0">
            <wp:extent cx="114300" cy="1143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hint="eastAsia"/>
        </w:rPr>
        <w:t>匠</w:t>
      </w:r>
      <w:r w:rsidR="00991534">
        <w:rPr>
          <w:rFonts w:hint="eastAsia"/>
        </w:rPr>
        <w:t>及它急事不可令田、六人予田徒四人。</w:t>
      </w:r>
      <w:r w:rsidR="00991534">
        <w:rPr>
          <w:rFonts w:hint="eastAsia"/>
          <w:lang w:eastAsia="zh-TW"/>
        </w:rPr>
        <w:t>徒少及毋徒、薄（簿）移治虜御史、御史以均予</w:t>
      </w:r>
      <w:r w:rsidR="00991534" w:rsidRPr="00991534">
        <w:rPr>
          <w:rFonts w:hint="eastAsia"/>
          <w:lang w:eastAsia="zh-TW"/>
        </w:rPr>
        <w:t>…〈略〉…</w:t>
      </w:r>
    </w:p>
  </w:endnote>
  <w:endnote w:id="7">
    <w:p w:rsidR="00896174" w:rsidRDefault="00896174">
      <w:pPr>
        <w:pStyle w:val="a3"/>
      </w:pPr>
      <w:r>
        <w:rPr>
          <w:rStyle w:val="a5"/>
        </w:rPr>
        <w:endnoteRef/>
      </w:r>
      <w:r w:rsidR="006928F4">
        <w:rPr>
          <w:rFonts w:hint="eastAsia"/>
          <w:lang w:eastAsia="zh-TW"/>
        </w:rPr>
        <w:t xml:space="preserve"> </w:t>
      </w:r>
      <w:r w:rsidRPr="00896174">
        <w:rPr>
          <w:rFonts w:hint="eastAsia"/>
          <w:lang w:eastAsia="zh-TW"/>
        </w:rPr>
        <w:t>縣各告都官在其縣者、寫其官之用律。</w:t>
      </w:r>
      <w:r>
        <w:rPr>
          <w:rFonts w:hint="eastAsia"/>
          <w:lang w:eastAsia="zh-TW"/>
        </w:rPr>
        <w:t xml:space="preserve">　</w:t>
      </w:r>
      <w:r w:rsidRPr="00896174">
        <w:rPr>
          <w:rFonts w:hint="eastAsia"/>
        </w:rPr>
        <w:t>内史雜</w:t>
      </w:r>
    </w:p>
  </w:endnote>
  <w:endnote w:id="8">
    <w:p w:rsidR="00D418E3" w:rsidRDefault="00D418E3">
      <w:pPr>
        <w:pStyle w:val="a3"/>
      </w:pPr>
      <w:r>
        <w:rPr>
          <w:rStyle w:val="a5"/>
        </w:rPr>
        <w:endnoteRef/>
      </w:r>
      <w:r w:rsidR="006928F4">
        <w:rPr>
          <w:rFonts w:asciiTheme="minorEastAsia" w:hAnsiTheme="minorEastAsia" w:hint="eastAsia"/>
        </w:rPr>
        <w:t xml:space="preserve"> </w:t>
      </w:r>
      <w:r w:rsidRPr="00D418E3">
        <w:rPr>
          <w:rFonts w:asciiTheme="minorEastAsia" w:hAnsiTheme="minorEastAsia" w:hint="eastAsia"/>
        </w:rPr>
        <w:t>髙村武幸</w:t>
      </w:r>
      <w:r>
        <w:rPr>
          <w:rFonts w:asciiTheme="minorEastAsia" w:hAnsiTheme="minorEastAsia" w:hint="eastAsia"/>
        </w:rPr>
        <w:t>「</w:t>
      </w:r>
      <w:r w:rsidRPr="00D418E3">
        <w:rPr>
          <w:rFonts w:asciiTheme="minorEastAsia" w:hAnsiTheme="minorEastAsia" w:hint="eastAsia"/>
        </w:rPr>
        <w:t>二千石官指揮下の</w:t>
      </w:r>
      <w:r w:rsidR="00780589">
        <w:rPr>
          <w:rFonts w:asciiTheme="minorEastAsia" w:hAnsiTheme="minorEastAsia" w:hint="eastAsia"/>
        </w:rPr>
        <w:t>県属</w:t>
      </w:r>
      <w:r w:rsidRPr="00D418E3">
        <w:rPr>
          <w:rFonts w:asciiTheme="minorEastAsia" w:hAnsiTheme="minorEastAsia" w:hint="eastAsia"/>
        </w:rPr>
        <w:t>吏―覆獄沅陵獄佐と蕭何</w:t>
      </w:r>
      <w:r>
        <w:rPr>
          <w:rFonts w:asciiTheme="minorEastAsia" w:hAnsiTheme="minorEastAsia" w:hint="eastAsia"/>
        </w:rPr>
        <w:t>」（東京外国語大学アジア・アフリカ言語文化研究所「中国古代簡牘の横断領域的研究」ホームページ研究ノート</w:t>
      </w:r>
      <w:r w:rsidR="006C2B94">
        <w:rPr>
          <w:rFonts w:asciiTheme="minorEastAsia" w:hAnsiTheme="minorEastAsia" w:hint="eastAsia"/>
        </w:rPr>
        <w:t>。</w:t>
      </w:r>
      <w:r w:rsidRPr="00D418E3">
        <w:t>http://www.aa.tufs.ac.jp/users/Ejina/note/note01(Takamura).html#_ednref1</w:t>
      </w:r>
      <w:r w:rsidRPr="00D418E3">
        <w:t>、</w:t>
      </w:r>
      <w:r w:rsidRPr="00D418E3">
        <w:t>2013</w:t>
      </w:r>
      <w:r>
        <w:rPr>
          <w:rFonts w:hint="eastAsia"/>
        </w:rPr>
        <w:t>年</w:t>
      </w:r>
      <w:r w:rsidRPr="00D418E3">
        <w:rPr>
          <w:rFonts w:hint="eastAsia"/>
        </w:rPr>
        <w:t>7</w:t>
      </w:r>
      <w:r w:rsidRPr="00D418E3">
        <w:rPr>
          <w:rFonts w:hint="eastAsia"/>
        </w:rPr>
        <w:t>月</w:t>
      </w:r>
      <w:r w:rsidRPr="00D418E3">
        <w:rPr>
          <w:rFonts w:hint="eastAsia"/>
        </w:rPr>
        <w:t>14</w:t>
      </w:r>
      <w:r w:rsidRPr="00D418E3">
        <w:rPr>
          <w:rFonts w:hint="eastAsia"/>
        </w:rPr>
        <w:t>日</w:t>
      </w:r>
      <w:r>
        <w:rPr>
          <w:rFonts w:asciiTheme="minorEastAsia" w:hAnsiTheme="minorEastAsia" w:hint="eastAsia"/>
        </w:rPr>
        <w:t>）。</w:t>
      </w:r>
    </w:p>
  </w:endnote>
  <w:endnote w:id="9">
    <w:p w:rsidR="003A5199" w:rsidRPr="003A5199" w:rsidRDefault="003A5199">
      <w:pPr>
        <w:pStyle w:val="a3"/>
      </w:pPr>
      <w:r>
        <w:rPr>
          <w:rStyle w:val="a5"/>
        </w:rPr>
        <w:endnoteRef/>
      </w:r>
      <w:r w:rsidR="006928F4">
        <w:rPr>
          <w:rFonts w:hint="eastAsia"/>
        </w:rPr>
        <w:t xml:space="preserve"> </w:t>
      </w:r>
      <w:r>
        <w:rPr>
          <w:rFonts w:hint="eastAsia"/>
        </w:rPr>
        <w:t>陳偉「秦蒼梧・洞庭二郡芻論」（『歴史研究』</w:t>
      </w:r>
      <w:r>
        <w:rPr>
          <w:rFonts w:hint="eastAsia"/>
        </w:rPr>
        <w:t>2003</w:t>
      </w:r>
      <w:r>
        <w:rPr>
          <w:rFonts w:hint="eastAsia"/>
        </w:rPr>
        <w:t>年第</w:t>
      </w:r>
      <w:r>
        <w:rPr>
          <w:rFonts w:hint="eastAsia"/>
        </w:rPr>
        <w:t>5</w:t>
      </w:r>
      <w:r>
        <w:rPr>
          <w:rFonts w:hint="eastAsia"/>
        </w:rPr>
        <w:t>期）、周振鶴「</w:t>
      </w:r>
      <w:r w:rsidRPr="003A5199">
        <w:rPr>
          <w:rFonts w:hint="eastAsia"/>
        </w:rPr>
        <w:t>秦代洞庭・蒼梧両郡懸想</w:t>
      </w:r>
      <w:r>
        <w:rPr>
          <w:rFonts w:hint="eastAsia"/>
        </w:rPr>
        <w:t>」（『復旦学報（社会科学版）』</w:t>
      </w:r>
      <w:r>
        <w:rPr>
          <w:rFonts w:hint="eastAsia"/>
        </w:rPr>
        <w:t>2005</w:t>
      </w:r>
      <w:r>
        <w:rPr>
          <w:rFonts w:hint="eastAsia"/>
        </w:rPr>
        <w:t>年第</w:t>
      </w:r>
      <w:r>
        <w:rPr>
          <w:rFonts w:hint="eastAsia"/>
        </w:rPr>
        <w:t>5</w:t>
      </w:r>
      <w:r>
        <w:rPr>
          <w:rFonts w:hint="eastAsia"/>
        </w:rPr>
        <w:t>期）など。</w:t>
      </w:r>
    </w:p>
  </w:endnote>
  <w:endnote w:id="10">
    <w:p w:rsidR="0037496D" w:rsidRDefault="0037496D">
      <w:pPr>
        <w:pStyle w:val="a3"/>
        <w:rPr>
          <w:lang w:eastAsia="zh-TW"/>
        </w:rPr>
      </w:pPr>
      <w:r>
        <w:rPr>
          <w:rStyle w:val="a5"/>
        </w:rPr>
        <w:endnoteRef/>
      </w:r>
      <w:r w:rsidR="006928F4">
        <w:rPr>
          <w:rFonts w:hint="eastAsia"/>
          <w:lang w:eastAsia="zh-TW"/>
        </w:rPr>
        <w:t xml:space="preserve"> </w:t>
      </w:r>
      <w:r>
        <w:rPr>
          <w:rFonts w:hint="eastAsia"/>
          <w:lang w:eastAsia="zh-TW"/>
        </w:rPr>
        <w:t>胡建軍「湖南</w:t>
      </w:r>
      <w:r w:rsidRPr="0037496D">
        <w:rPr>
          <w:rFonts w:hint="eastAsia"/>
          <w:lang w:eastAsia="zh-TW"/>
        </w:rPr>
        <w:t>黔中</w:t>
      </w:r>
      <w:r>
        <w:rPr>
          <w:rFonts w:hint="eastAsia"/>
          <w:lang w:eastAsia="zh-TW"/>
        </w:rPr>
        <w:t>故地発現戦国古城址」（『</w:t>
      </w:r>
      <w:r w:rsidRPr="0037496D">
        <w:rPr>
          <w:rFonts w:hint="eastAsia"/>
          <w:lang w:eastAsia="zh-TW"/>
        </w:rPr>
        <w:t>中国文物</w:t>
      </w:r>
      <w:r w:rsidR="00440038">
        <w:rPr>
          <w:rFonts w:hint="eastAsia"/>
          <w:lang w:eastAsia="zh-TW"/>
        </w:rPr>
        <w:t>報</w:t>
      </w:r>
      <w:r>
        <w:rPr>
          <w:rFonts w:hint="eastAsia"/>
          <w:lang w:eastAsia="zh-TW"/>
        </w:rPr>
        <w:t>』</w:t>
      </w:r>
      <w:r w:rsidRPr="0037496D">
        <w:rPr>
          <w:rFonts w:hint="eastAsia"/>
          <w:lang w:eastAsia="zh-TW"/>
        </w:rPr>
        <w:t>1992</w:t>
      </w:r>
      <w:r>
        <w:rPr>
          <w:rFonts w:hint="eastAsia"/>
          <w:lang w:eastAsia="zh-TW"/>
        </w:rPr>
        <w:t>年</w:t>
      </w:r>
      <w:r w:rsidRPr="0037496D">
        <w:rPr>
          <w:rFonts w:hint="eastAsia"/>
          <w:lang w:eastAsia="zh-TW"/>
        </w:rPr>
        <w:t>8</w:t>
      </w:r>
      <w:r>
        <w:rPr>
          <w:rFonts w:hint="eastAsia"/>
          <w:lang w:eastAsia="zh-TW"/>
        </w:rPr>
        <w:t>月</w:t>
      </w:r>
      <w:r w:rsidRPr="0037496D">
        <w:rPr>
          <w:rFonts w:hint="eastAsia"/>
          <w:lang w:eastAsia="zh-TW"/>
        </w:rPr>
        <w:t>16</w:t>
      </w:r>
      <w:r>
        <w:rPr>
          <w:rFonts w:hint="eastAsia"/>
          <w:lang w:eastAsia="zh-TW"/>
        </w:rPr>
        <w:t>日）</w:t>
      </w:r>
      <w:r w:rsidR="00BF6021">
        <w:rPr>
          <w:rFonts w:hint="eastAsia"/>
          <w:lang w:eastAsia="zh-TW"/>
        </w:rPr>
        <w:t>。</w:t>
      </w:r>
    </w:p>
  </w:endnote>
  <w:endnote w:id="11">
    <w:p w:rsidR="00DC4322" w:rsidRPr="00DC4322" w:rsidRDefault="00DC4322">
      <w:pPr>
        <w:pStyle w:val="a3"/>
      </w:pPr>
      <w:r>
        <w:rPr>
          <w:rStyle w:val="a5"/>
        </w:rPr>
        <w:endnoteRef/>
      </w:r>
      <w:r>
        <w:t xml:space="preserve"> </w:t>
      </w:r>
      <w:r>
        <w:rPr>
          <w:rFonts w:hint="eastAsia"/>
        </w:rPr>
        <w:t>J</w:t>
      </w:r>
      <w:r>
        <w:t>1</w:t>
      </w:r>
      <w:r>
        <w:rPr>
          <w:rFonts w:hint="eastAsia"/>
        </w:rPr>
        <w:t>⑧</w:t>
      </w:r>
      <w:r>
        <w:rPr>
          <w:rFonts w:hint="eastAsia"/>
        </w:rPr>
        <w:t>759</w:t>
      </w:r>
      <w:r>
        <w:rPr>
          <w:rFonts w:hint="eastAsia"/>
        </w:rPr>
        <w:t>と</w:t>
      </w:r>
      <w:r>
        <w:rPr>
          <w:rFonts w:hint="eastAsia"/>
        </w:rPr>
        <w:t>J</w:t>
      </w:r>
      <w:r>
        <w:t>1</w:t>
      </w:r>
      <w:r>
        <w:rPr>
          <w:rFonts w:hint="eastAsia"/>
        </w:rPr>
        <w:t>⑧</w:t>
      </w:r>
      <w:r>
        <w:rPr>
          <w:rFonts w:hint="eastAsia"/>
        </w:rPr>
        <w:t>1523</w:t>
      </w:r>
      <w:r>
        <w:rPr>
          <w:rFonts w:hint="eastAsia"/>
        </w:rPr>
        <w:t>。</w:t>
      </w:r>
      <w:r w:rsidR="001B4143">
        <w:rPr>
          <w:rFonts w:hint="eastAsia"/>
        </w:rPr>
        <w:t>なお、</w:t>
      </w:r>
      <w:r w:rsidR="001B4143">
        <w:rPr>
          <w:rFonts w:hint="eastAsia"/>
        </w:rPr>
        <w:t>J</w:t>
      </w:r>
      <w:r w:rsidR="001B4143">
        <w:t>1</w:t>
      </w:r>
      <w:r w:rsidR="001B4143">
        <w:rPr>
          <w:rFonts w:hint="eastAsia"/>
        </w:rPr>
        <w:t>⑧</w:t>
      </w:r>
      <w:r w:rsidR="001B4143">
        <w:rPr>
          <w:rFonts w:hint="eastAsia"/>
        </w:rPr>
        <w:t>1523</w:t>
      </w:r>
      <w:r w:rsidR="001B4143">
        <w:rPr>
          <w:rFonts w:hint="eastAsia"/>
        </w:rPr>
        <w:t>正面一行目の「</w:t>
      </w:r>
      <w:r w:rsidR="001B4143" w:rsidRPr="001B4143">
        <w:rPr>
          <w:rFonts w:hint="eastAsia"/>
        </w:rPr>
        <w:t>洞庭守繹</w:t>
      </w:r>
      <w:r w:rsidR="001B4143">
        <w:rPr>
          <w:rFonts w:hint="eastAsia"/>
        </w:rPr>
        <w:t>」は、「仮」の字を書き落としたものと思われる。</w:t>
      </w:r>
    </w:p>
  </w:endnote>
  <w:endnote w:id="12">
    <w:p w:rsidR="00F95125" w:rsidRDefault="00F95125">
      <w:pPr>
        <w:pStyle w:val="a3"/>
      </w:pPr>
      <w:r>
        <w:rPr>
          <w:rStyle w:val="a5"/>
        </w:rPr>
        <w:endnoteRef/>
      </w:r>
      <w:r w:rsidR="006928F4">
        <w:rPr>
          <w:rFonts w:hint="eastAsia"/>
        </w:rPr>
        <w:t xml:space="preserve"> </w:t>
      </w:r>
      <w:r w:rsidRPr="00F95125">
        <w:rPr>
          <w:rFonts w:hint="eastAsia"/>
        </w:rPr>
        <w:t>鄭曙斌・張春</w:t>
      </w:r>
      <w:r>
        <w:rPr>
          <w:rFonts w:hint="eastAsia"/>
        </w:rPr>
        <w:t>龍</w:t>
      </w:r>
      <w:r w:rsidRPr="00F95125">
        <w:rPr>
          <w:rFonts w:hint="eastAsia"/>
        </w:rPr>
        <w:t>・宋少華・黄樸華編著『湖南出土簡牘選編』（</w:t>
      </w:r>
      <w:r>
        <w:rPr>
          <w:rFonts w:hint="eastAsia"/>
        </w:rPr>
        <w:t>岳</w:t>
      </w:r>
      <w:r w:rsidRPr="00F95125">
        <w:rPr>
          <w:rFonts w:hint="eastAsia"/>
        </w:rPr>
        <w:t>麓書社、</w:t>
      </w:r>
      <w:r w:rsidRPr="00F95125">
        <w:rPr>
          <w:rFonts w:hint="eastAsia"/>
        </w:rPr>
        <w:t>2013</w:t>
      </w:r>
      <w:r w:rsidRPr="00F95125">
        <w:rPr>
          <w:rFonts w:hint="eastAsia"/>
        </w:rPr>
        <w:t>年</w:t>
      </w:r>
      <w:r w:rsidRPr="00F95125">
        <w:rPr>
          <w:rFonts w:hint="eastAsia"/>
        </w:rPr>
        <w:t>6</w:t>
      </w:r>
      <w:r w:rsidRPr="00F95125">
        <w:rPr>
          <w:rFonts w:hint="eastAsia"/>
        </w:rPr>
        <w:t>月）</w:t>
      </w:r>
      <w:r w:rsidR="006501A7">
        <w:rPr>
          <w:rFonts w:hint="eastAsia"/>
        </w:rPr>
        <w:t>1</w:t>
      </w:r>
      <w:r w:rsidR="006501A7">
        <w:t>26</w:t>
      </w:r>
      <w:r w:rsidRPr="006501A7">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108"/>
      <w:docPartObj>
        <w:docPartGallery w:val="Page Numbers (Bottom of Page)"/>
        <w:docPartUnique/>
      </w:docPartObj>
    </w:sdtPr>
    <w:sdtEndPr/>
    <w:sdtContent>
      <w:p w:rsidR="0006396C" w:rsidRDefault="007222B1">
        <w:pPr>
          <w:pStyle w:val="a8"/>
          <w:jc w:val="center"/>
        </w:pPr>
        <w:r>
          <w:fldChar w:fldCharType="begin"/>
        </w:r>
        <w:r>
          <w:instrText xml:space="preserve"> PAGE   \* MERGEFORMAT </w:instrText>
        </w:r>
        <w:r>
          <w:fldChar w:fldCharType="separate"/>
        </w:r>
        <w:r w:rsidR="00C01433" w:rsidRPr="00C01433">
          <w:rPr>
            <w:noProof/>
            <w:lang w:val="ja-JP"/>
          </w:rPr>
          <w:t>1</w:t>
        </w:r>
        <w:r>
          <w:rPr>
            <w:noProof/>
            <w:lang w:val="ja-JP"/>
          </w:rPr>
          <w:fldChar w:fldCharType="end"/>
        </w:r>
      </w:p>
    </w:sdtContent>
  </w:sdt>
  <w:p w:rsidR="0006396C" w:rsidRDefault="000639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0ED" w:rsidRDefault="002870ED" w:rsidP="008759AA">
      <w:r>
        <w:separator/>
      </w:r>
    </w:p>
  </w:footnote>
  <w:footnote w:type="continuationSeparator" w:id="0">
    <w:p w:rsidR="002870ED" w:rsidRDefault="002870ED" w:rsidP="00875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0AD1"/>
    <w:rsid w:val="0000493E"/>
    <w:rsid w:val="00010E99"/>
    <w:rsid w:val="00012411"/>
    <w:rsid w:val="0002234C"/>
    <w:rsid w:val="00024C48"/>
    <w:rsid w:val="000357FA"/>
    <w:rsid w:val="00056223"/>
    <w:rsid w:val="00060B55"/>
    <w:rsid w:val="0006396C"/>
    <w:rsid w:val="00072B12"/>
    <w:rsid w:val="000B5BFD"/>
    <w:rsid w:val="000D2DBB"/>
    <w:rsid w:val="000E0C6E"/>
    <w:rsid w:val="000E651F"/>
    <w:rsid w:val="00102440"/>
    <w:rsid w:val="001269EA"/>
    <w:rsid w:val="001335E5"/>
    <w:rsid w:val="001351F9"/>
    <w:rsid w:val="001413DD"/>
    <w:rsid w:val="00143A99"/>
    <w:rsid w:val="00153A9E"/>
    <w:rsid w:val="00153EB4"/>
    <w:rsid w:val="0015426A"/>
    <w:rsid w:val="00154ED4"/>
    <w:rsid w:val="00160661"/>
    <w:rsid w:val="001821C2"/>
    <w:rsid w:val="00186229"/>
    <w:rsid w:val="00190EFC"/>
    <w:rsid w:val="00191A2E"/>
    <w:rsid w:val="001934CD"/>
    <w:rsid w:val="001B4143"/>
    <w:rsid w:val="001B44DD"/>
    <w:rsid w:val="001B54AB"/>
    <w:rsid w:val="001B78AA"/>
    <w:rsid w:val="001C0832"/>
    <w:rsid w:val="001D5D96"/>
    <w:rsid w:val="00201528"/>
    <w:rsid w:val="00222CB0"/>
    <w:rsid w:val="002325E9"/>
    <w:rsid w:val="00256193"/>
    <w:rsid w:val="00274AE0"/>
    <w:rsid w:val="002870ED"/>
    <w:rsid w:val="002B10E6"/>
    <w:rsid w:val="002C740B"/>
    <w:rsid w:val="002F06B0"/>
    <w:rsid w:val="0030253D"/>
    <w:rsid w:val="00310A37"/>
    <w:rsid w:val="00311031"/>
    <w:rsid w:val="00335E5A"/>
    <w:rsid w:val="003600E9"/>
    <w:rsid w:val="0037496D"/>
    <w:rsid w:val="003818C9"/>
    <w:rsid w:val="0039646A"/>
    <w:rsid w:val="003A18B4"/>
    <w:rsid w:val="003A5199"/>
    <w:rsid w:val="003C6AC3"/>
    <w:rsid w:val="003D7D61"/>
    <w:rsid w:val="003E51E8"/>
    <w:rsid w:val="003E58FD"/>
    <w:rsid w:val="00415DEA"/>
    <w:rsid w:val="00427074"/>
    <w:rsid w:val="00440038"/>
    <w:rsid w:val="00445075"/>
    <w:rsid w:val="00457A5C"/>
    <w:rsid w:val="0046068C"/>
    <w:rsid w:val="00466C37"/>
    <w:rsid w:val="00492EDA"/>
    <w:rsid w:val="004A5604"/>
    <w:rsid w:val="004B199E"/>
    <w:rsid w:val="004C713D"/>
    <w:rsid w:val="004D5664"/>
    <w:rsid w:val="004F453D"/>
    <w:rsid w:val="00506F7F"/>
    <w:rsid w:val="00514111"/>
    <w:rsid w:val="005157A0"/>
    <w:rsid w:val="00522742"/>
    <w:rsid w:val="00523CFA"/>
    <w:rsid w:val="005342B0"/>
    <w:rsid w:val="00534A76"/>
    <w:rsid w:val="005547A4"/>
    <w:rsid w:val="005610E9"/>
    <w:rsid w:val="0056341E"/>
    <w:rsid w:val="00597099"/>
    <w:rsid w:val="005A10DD"/>
    <w:rsid w:val="005E5D35"/>
    <w:rsid w:val="00615642"/>
    <w:rsid w:val="006322E0"/>
    <w:rsid w:val="006501A7"/>
    <w:rsid w:val="006511ED"/>
    <w:rsid w:val="006523B6"/>
    <w:rsid w:val="0065261D"/>
    <w:rsid w:val="00652D64"/>
    <w:rsid w:val="00654EFE"/>
    <w:rsid w:val="006556A8"/>
    <w:rsid w:val="006718A6"/>
    <w:rsid w:val="00673D83"/>
    <w:rsid w:val="006763F2"/>
    <w:rsid w:val="00682F6C"/>
    <w:rsid w:val="006928F4"/>
    <w:rsid w:val="006968B5"/>
    <w:rsid w:val="006B591F"/>
    <w:rsid w:val="006C2B94"/>
    <w:rsid w:val="006F5F5D"/>
    <w:rsid w:val="006F6434"/>
    <w:rsid w:val="006F70F9"/>
    <w:rsid w:val="007222B1"/>
    <w:rsid w:val="00733F59"/>
    <w:rsid w:val="00742411"/>
    <w:rsid w:val="00744DAE"/>
    <w:rsid w:val="00762E09"/>
    <w:rsid w:val="00771ACE"/>
    <w:rsid w:val="00780589"/>
    <w:rsid w:val="0079306A"/>
    <w:rsid w:val="007A0223"/>
    <w:rsid w:val="007C7FD5"/>
    <w:rsid w:val="007D036D"/>
    <w:rsid w:val="007E1958"/>
    <w:rsid w:val="007F6EB1"/>
    <w:rsid w:val="0081311B"/>
    <w:rsid w:val="00823718"/>
    <w:rsid w:val="00834DB5"/>
    <w:rsid w:val="00841FA1"/>
    <w:rsid w:val="0085074B"/>
    <w:rsid w:val="00857AEE"/>
    <w:rsid w:val="008759AA"/>
    <w:rsid w:val="0087641D"/>
    <w:rsid w:val="00896174"/>
    <w:rsid w:val="008C35C2"/>
    <w:rsid w:val="008D049A"/>
    <w:rsid w:val="008D2B17"/>
    <w:rsid w:val="008E30B2"/>
    <w:rsid w:val="008E666A"/>
    <w:rsid w:val="008F2EE6"/>
    <w:rsid w:val="009067C2"/>
    <w:rsid w:val="00917209"/>
    <w:rsid w:val="009336EC"/>
    <w:rsid w:val="00942F1D"/>
    <w:rsid w:val="00985E7D"/>
    <w:rsid w:val="00991534"/>
    <w:rsid w:val="009A1023"/>
    <w:rsid w:val="009A3035"/>
    <w:rsid w:val="009A7ACF"/>
    <w:rsid w:val="009B16AD"/>
    <w:rsid w:val="009B60C9"/>
    <w:rsid w:val="009C5983"/>
    <w:rsid w:val="009F4A0D"/>
    <w:rsid w:val="009F591B"/>
    <w:rsid w:val="00A315E1"/>
    <w:rsid w:val="00A326DA"/>
    <w:rsid w:val="00A56E64"/>
    <w:rsid w:val="00A902D3"/>
    <w:rsid w:val="00A92704"/>
    <w:rsid w:val="00A92870"/>
    <w:rsid w:val="00AA0D63"/>
    <w:rsid w:val="00AB49D1"/>
    <w:rsid w:val="00AC3D06"/>
    <w:rsid w:val="00AE023F"/>
    <w:rsid w:val="00AE2EFA"/>
    <w:rsid w:val="00AE3440"/>
    <w:rsid w:val="00B07D40"/>
    <w:rsid w:val="00B10F25"/>
    <w:rsid w:val="00B228E1"/>
    <w:rsid w:val="00B23FD7"/>
    <w:rsid w:val="00B30644"/>
    <w:rsid w:val="00B311C0"/>
    <w:rsid w:val="00B441C3"/>
    <w:rsid w:val="00B63693"/>
    <w:rsid w:val="00B97FCC"/>
    <w:rsid w:val="00BA2DCB"/>
    <w:rsid w:val="00BA3339"/>
    <w:rsid w:val="00BA47C0"/>
    <w:rsid w:val="00BB7C07"/>
    <w:rsid w:val="00BD4DB9"/>
    <w:rsid w:val="00BE1636"/>
    <w:rsid w:val="00BF55BA"/>
    <w:rsid w:val="00BF6021"/>
    <w:rsid w:val="00C01433"/>
    <w:rsid w:val="00C31B41"/>
    <w:rsid w:val="00C4569B"/>
    <w:rsid w:val="00C45A28"/>
    <w:rsid w:val="00C63780"/>
    <w:rsid w:val="00C7130C"/>
    <w:rsid w:val="00C7252C"/>
    <w:rsid w:val="00C72E7C"/>
    <w:rsid w:val="00CC19A9"/>
    <w:rsid w:val="00CC624B"/>
    <w:rsid w:val="00CE0AD1"/>
    <w:rsid w:val="00CE1DA2"/>
    <w:rsid w:val="00CF1AAC"/>
    <w:rsid w:val="00D056F2"/>
    <w:rsid w:val="00D14FB2"/>
    <w:rsid w:val="00D418E3"/>
    <w:rsid w:val="00D43C6D"/>
    <w:rsid w:val="00D51D35"/>
    <w:rsid w:val="00D870F7"/>
    <w:rsid w:val="00D9346D"/>
    <w:rsid w:val="00D93ADE"/>
    <w:rsid w:val="00DB70E3"/>
    <w:rsid w:val="00DB73B5"/>
    <w:rsid w:val="00DC4322"/>
    <w:rsid w:val="00DC533B"/>
    <w:rsid w:val="00DD5B95"/>
    <w:rsid w:val="00DE0F12"/>
    <w:rsid w:val="00DE53B4"/>
    <w:rsid w:val="00DF198B"/>
    <w:rsid w:val="00E43415"/>
    <w:rsid w:val="00E448DF"/>
    <w:rsid w:val="00E93D4A"/>
    <w:rsid w:val="00EA02AB"/>
    <w:rsid w:val="00EA2E2E"/>
    <w:rsid w:val="00EA4CC8"/>
    <w:rsid w:val="00EB1B58"/>
    <w:rsid w:val="00EB55A9"/>
    <w:rsid w:val="00ED2B8C"/>
    <w:rsid w:val="00EE6425"/>
    <w:rsid w:val="00F068F4"/>
    <w:rsid w:val="00F3317D"/>
    <w:rsid w:val="00F54257"/>
    <w:rsid w:val="00F648B4"/>
    <w:rsid w:val="00F64D02"/>
    <w:rsid w:val="00F737E1"/>
    <w:rsid w:val="00F82ABE"/>
    <w:rsid w:val="00F83E8B"/>
    <w:rsid w:val="00F87541"/>
    <w:rsid w:val="00F935F9"/>
    <w:rsid w:val="00F94300"/>
    <w:rsid w:val="00F95125"/>
    <w:rsid w:val="00FA5EE5"/>
    <w:rsid w:val="00FB46B5"/>
    <w:rsid w:val="00FC29D2"/>
    <w:rsid w:val="00FC71D7"/>
    <w:rsid w:val="00FD1741"/>
    <w:rsid w:val="00FD5D2E"/>
    <w:rsid w:val="00FF51BF"/>
    <w:rsid w:val="00FF62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D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8759AA"/>
    <w:pPr>
      <w:snapToGrid w:val="0"/>
      <w:jc w:val="left"/>
    </w:pPr>
  </w:style>
  <w:style w:type="character" w:customStyle="1" w:styleId="a4">
    <w:name w:val="文末脚注文字列 (文字)"/>
    <w:basedOn w:val="a0"/>
    <w:link w:val="a3"/>
    <w:uiPriority w:val="99"/>
    <w:semiHidden/>
    <w:rsid w:val="008759AA"/>
  </w:style>
  <w:style w:type="character" w:styleId="a5">
    <w:name w:val="endnote reference"/>
    <w:basedOn w:val="a0"/>
    <w:uiPriority w:val="99"/>
    <w:semiHidden/>
    <w:unhideWhenUsed/>
    <w:rsid w:val="008759AA"/>
    <w:rPr>
      <w:vertAlign w:val="superscript"/>
    </w:rPr>
  </w:style>
  <w:style w:type="paragraph" w:styleId="a6">
    <w:name w:val="header"/>
    <w:basedOn w:val="a"/>
    <w:link w:val="a7"/>
    <w:uiPriority w:val="99"/>
    <w:unhideWhenUsed/>
    <w:rsid w:val="002B10E6"/>
    <w:pPr>
      <w:tabs>
        <w:tab w:val="center" w:pos="4252"/>
        <w:tab w:val="right" w:pos="8504"/>
      </w:tabs>
      <w:snapToGrid w:val="0"/>
    </w:pPr>
  </w:style>
  <w:style w:type="character" w:customStyle="1" w:styleId="a7">
    <w:name w:val="ヘッダー (文字)"/>
    <w:basedOn w:val="a0"/>
    <w:link w:val="a6"/>
    <w:uiPriority w:val="99"/>
    <w:rsid w:val="002B10E6"/>
  </w:style>
  <w:style w:type="paragraph" w:styleId="a8">
    <w:name w:val="footer"/>
    <w:basedOn w:val="a"/>
    <w:link w:val="a9"/>
    <w:uiPriority w:val="99"/>
    <w:unhideWhenUsed/>
    <w:rsid w:val="002B10E6"/>
    <w:pPr>
      <w:tabs>
        <w:tab w:val="center" w:pos="4252"/>
        <w:tab w:val="right" w:pos="8504"/>
      </w:tabs>
      <w:snapToGrid w:val="0"/>
    </w:pPr>
  </w:style>
  <w:style w:type="character" w:customStyle="1" w:styleId="a9">
    <w:name w:val="フッター (文字)"/>
    <w:basedOn w:val="a0"/>
    <w:link w:val="a8"/>
    <w:uiPriority w:val="99"/>
    <w:rsid w:val="002B10E6"/>
  </w:style>
  <w:style w:type="character" w:styleId="aa">
    <w:name w:val="Hyperlink"/>
    <w:basedOn w:val="a0"/>
    <w:uiPriority w:val="99"/>
    <w:unhideWhenUsed/>
    <w:rsid w:val="00D418E3"/>
    <w:rPr>
      <w:color w:val="0563C1" w:themeColor="hyperlink"/>
      <w:u w:val="single"/>
    </w:rPr>
  </w:style>
  <w:style w:type="paragraph" w:styleId="ab">
    <w:name w:val="footnote text"/>
    <w:basedOn w:val="a"/>
    <w:link w:val="ac"/>
    <w:uiPriority w:val="99"/>
    <w:semiHidden/>
    <w:unhideWhenUsed/>
    <w:rsid w:val="001B54AB"/>
    <w:pPr>
      <w:snapToGrid w:val="0"/>
      <w:jc w:val="left"/>
    </w:pPr>
  </w:style>
  <w:style w:type="character" w:customStyle="1" w:styleId="ac">
    <w:name w:val="脚注文字列 (文字)"/>
    <w:basedOn w:val="a0"/>
    <w:link w:val="ab"/>
    <w:uiPriority w:val="99"/>
    <w:semiHidden/>
    <w:rsid w:val="001B54AB"/>
  </w:style>
  <w:style w:type="character" w:styleId="ad">
    <w:name w:val="footnote reference"/>
    <w:basedOn w:val="a0"/>
    <w:uiPriority w:val="99"/>
    <w:semiHidden/>
    <w:unhideWhenUsed/>
    <w:rsid w:val="001B54AB"/>
    <w:rPr>
      <w:vertAlign w:val="superscript"/>
    </w:rPr>
  </w:style>
  <w:style w:type="paragraph" w:styleId="ae">
    <w:name w:val="Balloon Text"/>
    <w:basedOn w:val="a"/>
    <w:link w:val="af"/>
    <w:uiPriority w:val="99"/>
    <w:semiHidden/>
    <w:unhideWhenUsed/>
    <w:rsid w:val="006968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968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13EBD-1FCB-4D00-9462-875BF8AD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2023-08-24T07:34:00Z</dcterms:created>
  <dcterms:modified xsi:type="dcterms:W3CDTF">2023-08-24T07:34:00Z</dcterms:modified>
</cp:coreProperties>
</file>